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32D8" w14:textId="77777777" w:rsidR="001C3B99" w:rsidRPr="0037297E" w:rsidRDefault="001C3B99" w:rsidP="001C3B99">
      <w:pPr>
        <w:tabs>
          <w:tab w:val="left" w:pos="5940"/>
        </w:tabs>
        <w:spacing w:after="0"/>
        <w:jc w:val="right"/>
        <w:rPr>
          <w:rFonts w:cs="Arial"/>
          <w:shd w:val="clear" w:color="auto" w:fill="FFFF00"/>
        </w:rPr>
      </w:pPr>
      <w:r w:rsidRPr="0037297E">
        <w:rPr>
          <w:rFonts w:cs="Arial"/>
          <w:noProof/>
          <w:shd w:val="clear" w:color="auto" w:fill="FFFF00"/>
          <w:lang w:eastAsia="en-GB"/>
        </w:rPr>
        <w:drawing>
          <wp:anchor distT="0" distB="0" distL="114300" distR="114300" simplePos="0" relativeHeight="251659264" behindDoc="0" locked="0" layoutInCell="1" allowOverlap="1" wp14:anchorId="51387185" wp14:editId="41E1C4CD">
            <wp:simplePos x="0" y="0"/>
            <wp:positionH relativeFrom="margin">
              <wp:posOffset>-290195</wp:posOffset>
            </wp:positionH>
            <wp:positionV relativeFrom="margin">
              <wp:posOffset>-236220</wp:posOffset>
            </wp:positionV>
            <wp:extent cx="1612900" cy="14097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_futures_Stack_Logo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2900" cy="1409700"/>
                    </a:xfrm>
                    <a:prstGeom prst="rect">
                      <a:avLst/>
                    </a:prstGeom>
                  </pic:spPr>
                </pic:pic>
              </a:graphicData>
            </a:graphic>
            <wp14:sizeRelH relativeFrom="margin">
              <wp14:pctWidth>0</wp14:pctWidth>
            </wp14:sizeRelH>
            <wp14:sizeRelV relativeFrom="margin">
              <wp14:pctHeight>0</wp14:pctHeight>
            </wp14:sizeRelV>
          </wp:anchor>
        </w:drawing>
      </w:r>
      <w:r w:rsidRPr="0037297E">
        <w:rPr>
          <w:rFonts w:cs="Arial"/>
        </w:rPr>
        <w:t>Public Health Directorate</w:t>
      </w:r>
    </w:p>
    <w:p w14:paraId="0A83702C" w14:textId="079CEB3A" w:rsidR="001C3B99" w:rsidRPr="0037297E" w:rsidRDefault="00401F5C" w:rsidP="001C3B99">
      <w:pPr>
        <w:tabs>
          <w:tab w:val="left" w:pos="5940"/>
        </w:tabs>
        <w:spacing w:after="0"/>
        <w:jc w:val="right"/>
        <w:rPr>
          <w:rFonts w:cs="Arial"/>
        </w:rPr>
      </w:pPr>
      <w:r w:rsidRPr="0037297E">
        <w:rPr>
          <w:rFonts w:cs="Arial"/>
        </w:rPr>
        <w:t>Halifax Town Hall</w:t>
      </w:r>
    </w:p>
    <w:p w14:paraId="6F730A71" w14:textId="7FAB59E1" w:rsidR="001C3B99" w:rsidRPr="0037297E" w:rsidRDefault="00401F5C" w:rsidP="001C3B99">
      <w:pPr>
        <w:tabs>
          <w:tab w:val="left" w:pos="5940"/>
        </w:tabs>
        <w:spacing w:after="0"/>
        <w:jc w:val="right"/>
        <w:rPr>
          <w:rFonts w:cs="Arial"/>
        </w:rPr>
      </w:pPr>
      <w:r w:rsidRPr="0037297E">
        <w:rPr>
          <w:rFonts w:cs="Arial"/>
        </w:rPr>
        <w:t>Crossley Street</w:t>
      </w:r>
    </w:p>
    <w:p w14:paraId="4CCED4CE" w14:textId="77777777" w:rsidR="001C3B99" w:rsidRPr="0037297E" w:rsidRDefault="001C3B99" w:rsidP="001C3B99">
      <w:pPr>
        <w:tabs>
          <w:tab w:val="left" w:pos="5940"/>
        </w:tabs>
        <w:spacing w:after="0"/>
        <w:jc w:val="right"/>
        <w:rPr>
          <w:rFonts w:cs="Arial"/>
        </w:rPr>
      </w:pPr>
      <w:r w:rsidRPr="0037297E">
        <w:rPr>
          <w:rFonts w:cs="Arial"/>
        </w:rPr>
        <w:t>Halifax</w:t>
      </w:r>
    </w:p>
    <w:p w14:paraId="35C6BD33" w14:textId="341EE4BD" w:rsidR="001C3B99" w:rsidRPr="0037297E" w:rsidRDefault="001C3B99" w:rsidP="001C3B99">
      <w:pPr>
        <w:tabs>
          <w:tab w:val="left" w:pos="5940"/>
        </w:tabs>
        <w:spacing w:after="0"/>
        <w:jc w:val="right"/>
        <w:rPr>
          <w:rFonts w:cs="Arial"/>
        </w:rPr>
      </w:pPr>
      <w:r w:rsidRPr="0037297E">
        <w:rPr>
          <w:rFonts w:cs="Arial"/>
        </w:rPr>
        <w:tab/>
        <w:t>HX1 1</w:t>
      </w:r>
      <w:r w:rsidR="00401F5C" w:rsidRPr="0037297E">
        <w:rPr>
          <w:rFonts w:cs="Arial"/>
        </w:rPr>
        <w:t>UJ</w:t>
      </w:r>
    </w:p>
    <w:p w14:paraId="62AE4C31" w14:textId="6C42EEDC" w:rsidR="00D9020A" w:rsidRDefault="001C3B99" w:rsidP="00E971CA">
      <w:pPr>
        <w:tabs>
          <w:tab w:val="left" w:pos="5940"/>
        </w:tabs>
        <w:spacing w:after="0"/>
        <w:rPr>
          <w:rFonts w:asciiTheme="minorHAnsi" w:hAnsiTheme="minorHAnsi" w:cstheme="minorHAnsi"/>
          <w:color w:val="C0504D"/>
          <w:lang w:eastAsia="en-GB"/>
        </w:rPr>
      </w:pPr>
      <w:r w:rsidRPr="000A1B5E">
        <w:rPr>
          <w:rFonts w:asciiTheme="minorHAnsi" w:hAnsiTheme="minorHAnsi" w:cstheme="minorHAnsi"/>
          <w:color w:val="C0504D"/>
          <w:lang w:eastAsia="en-GB"/>
        </w:rPr>
        <w:tab/>
      </w:r>
      <w:bookmarkStart w:id="0" w:name="_Hlk85474472"/>
    </w:p>
    <w:p w14:paraId="5ED2650E" w14:textId="77777777" w:rsidR="00E971CA" w:rsidRPr="00E971CA" w:rsidRDefault="00E971CA" w:rsidP="00E971CA">
      <w:pPr>
        <w:tabs>
          <w:tab w:val="left" w:pos="5940"/>
        </w:tabs>
        <w:spacing w:after="0"/>
        <w:rPr>
          <w:rFonts w:asciiTheme="minorHAnsi" w:hAnsiTheme="minorHAnsi" w:cstheme="minorHAnsi"/>
          <w:color w:val="C0504D"/>
          <w:lang w:eastAsia="en-GB"/>
        </w:rPr>
      </w:pPr>
    </w:p>
    <w:p w14:paraId="09898C5C" w14:textId="0BE8C793" w:rsidR="00D9020A" w:rsidRPr="0037297E" w:rsidRDefault="00D9020A" w:rsidP="000A1B5E">
      <w:pPr>
        <w:rPr>
          <w:rFonts w:cs="Arial"/>
        </w:rPr>
      </w:pPr>
      <w:r w:rsidRPr="0037297E">
        <w:rPr>
          <w:rFonts w:cs="Arial"/>
        </w:rPr>
        <w:t>Dear parent/carer,</w:t>
      </w:r>
    </w:p>
    <w:p w14:paraId="319FDE54" w14:textId="7CDA4C75" w:rsidR="000A1B5E" w:rsidRPr="0037297E" w:rsidRDefault="00D9020A" w:rsidP="000A1B5E">
      <w:pPr>
        <w:rPr>
          <w:rFonts w:cs="Arial"/>
        </w:rPr>
      </w:pPr>
      <w:r w:rsidRPr="0037297E">
        <w:rPr>
          <w:rFonts w:cs="Arial"/>
        </w:rPr>
        <w:t>This letter sets out some important information about your child having their height and weight measured as part of the National Child Measurement Programme (NCMP).</w:t>
      </w:r>
    </w:p>
    <w:p w14:paraId="3E4C6162" w14:textId="4AB728A4" w:rsidR="00522AD4" w:rsidRPr="0037297E" w:rsidRDefault="0084520A" w:rsidP="003A723D">
      <w:pPr>
        <w:pStyle w:val="Heading3"/>
        <w:rPr>
          <w:rFonts w:ascii="Arial" w:hAnsi="Arial" w:cs="Arial"/>
          <w:sz w:val="24"/>
          <w:szCs w:val="24"/>
        </w:rPr>
      </w:pPr>
      <w:r w:rsidRPr="0037297E">
        <w:rPr>
          <w:rFonts w:ascii="Arial" w:hAnsi="Arial" w:cs="Arial"/>
          <w:sz w:val="24"/>
          <w:szCs w:val="24"/>
        </w:rPr>
        <w:t xml:space="preserve">Height and weight </w:t>
      </w:r>
      <w:bookmarkEnd w:id="0"/>
      <w:r w:rsidRPr="0037297E">
        <w:rPr>
          <w:rFonts w:ascii="Arial" w:hAnsi="Arial" w:cs="Arial"/>
          <w:sz w:val="24"/>
          <w:szCs w:val="24"/>
        </w:rPr>
        <w:t>checks for children in Reception and Year 6</w:t>
      </w:r>
    </w:p>
    <w:p w14:paraId="1340B01D" w14:textId="400D357A" w:rsidR="00E84AF5" w:rsidRPr="0037297E" w:rsidRDefault="008F4357" w:rsidP="003A723D">
      <w:pPr>
        <w:spacing w:after="0"/>
        <w:rPr>
          <w:rFonts w:cs="Arial"/>
        </w:rPr>
      </w:pPr>
      <w:r w:rsidRPr="0037297E">
        <w:rPr>
          <w:rFonts w:cs="Arial"/>
        </w:rPr>
        <w:t xml:space="preserve">Every year in England, school children in reception and year 6 have their height and weight checked at school as part of the National Child Measurement Programme (NCMP). Height and weight measurements are used to calculate weight status. We collect this information to build a picture of how children are growing, to help plan better health and leisure services for families. </w:t>
      </w:r>
      <w:r w:rsidR="0084520A" w:rsidRPr="0037297E">
        <w:rPr>
          <w:rFonts w:cs="Arial"/>
        </w:rPr>
        <w:t>Your child’s class will take part in this year’s programme.</w:t>
      </w:r>
      <w:r w:rsidR="0084520A" w:rsidRPr="0037297E">
        <w:rPr>
          <w:rFonts w:cs="Arial"/>
          <w:lang w:eastAsia="en-GB"/>
        </w:rPr>
        <w:t xml:space="preserve"> </w:t>
      </w:r>
      <w:r w:rsidR="007C1E1C" w:rsidRPr="0037297E">
        <w:rPr>
          <w:rFonts w:cs="Arial"/>
        </w:rPr>
        <w:t xml:space="preserve"> </w:t>
      </w:r>
    </w:p>
    <w:p w14:paraId="33B11543" w14:textId="77777777" w:rsidR="00E84AF5" w:rsidRPr="0037297E" w:rsidRDefault="00E84AF5" w:rsidP="003A723D">
      <w:pPr>
        <w:spacing w:after="0"/>
        <w:rPr>
          <w:rFonts w:cs="Arial"/>
        </w:rPr>
      </w:pPr>
    </w:p>
    <w:p w14:paraId="2B89852E" w14:textId="679A5D4D" w:rsidR="00522AD4" w:rsidRPr="0037297E" w:rsidRDefault="0084520A" w:rsidP="003A723D">
      <w:pPr>
        <w:spacing w:after="0"/>
        <w:rPr>
          <w:rFonts w:cs="Arial"/>
          <w:b/>
          <w:bCs/>
        </w:rPr>
      </w:pPr>
      <w:r w:rsidRPr="0037297E">
        <w:rPr>
          <w:rFonts w:cs="Arial"/>
          <w:b/>
          <w:bCs/>
        </w:rPr>
        <w:t>The checks are carried out</w:t>
      </w:r>
      <w:r w:rsidR="00DC76A7" w:rsidRPr="0037297E">
        <w:rPr>
          <w:rFonts w:cs="Arial"/>
          <w:b/>
          <w:bCs/>
        </w:rPr>
        <w:t xml:space="preserve"> sensitively</w:t>
      </w:r>
      <w:r w:rsidRPr="0037297E">
        <w:rPr>
          <w:rFonts w:cs="Arial"/>
          <w:b/>
          <w:bCs/>
        </w:rPr>
        <w:t xml:space="preserve"> by </w:t>
      </w:r>
      <w:r w:rsidR="00876F11" w:rsidRPr="0037297E">
        <w:rPr>
          <w:rFonts w:cs="Arial"/>
          <w:b/>
          <w:bCs/>
        </w:rPr>
        <w:t>registered</w:t>
      </w:r>
      <w:r w:rsidRPr="0037297E">
        <w:rPr>
          <w:rFonts w:cs="Arial"/>
          <w:b/>
          <w:bCs/>
        </w:rPr>
        <w:t xml:space="preserve"> </w:t>
      </w:r>
      <w:r w:rsidRPr="0037297E">
        <w:rPr>
          <w:rFonts w:cs="Arial"/>
          <w:b/>
          <w:bCs/>
          <w:color w:val="000000" w:themeColor="text1"/>
        </w:rPr>
        <w:t xml:space="preserve">school nurses or </w:t>
      </w:r>
      <w:r w:rsidR="00876F11" w:rsidRPr="0037297E">
        <w:rPr>
          <w:rFonts w:cs="Arial"/>
          <w:b/>
          <w:bCs/>
          <w:color w:val="000000" w:themeColor="text1"/>
        </w:rPr>
        <w:t xml:space="preserve">trained </w:t>
      </w:r>
      <w:r w:rsidR="000A7B5C" w:rsidRPr="0037297E">
        <w:rPr>
          <w:rFonts w:cs="Arial"/>
          <w:b/>
          <w:bCs/>
          <w:color w:val="000000" w:themeColor="text1"/>
        </w:rPr>
        <w:t>school nurse assistants</w:t>
      </w:r>
      <w:r w:rsidRPr="0037297E">
        <w:rPr>
          <w:rFonts w:cs="Arial"/>
          <w:b/>
          <w:bCs/>
          <w:color w:val="000000" w:themeColor="text1"/>
        </w:rPr>
        <w:t>. C</w:t>
      </w:r>
      <w:r w:rsidRPr="0037297E">
        <w:rPr>
          <w:rFonts w:cs="Arial"/>
          <w:b/>
          <w:bCs/>
        </w:rPr>
        <w:t xml:space="preserve">hildren are measured fully clothed, except for their coats and shoes, in a private space away from other pupils. </w:t>
      </w:r>
      <w:r w:rsidR="000C119B" w:rsidRPr="0037297E">
        <w:rPr>
          <w:rFonts w:cs="Arial"/>
          <w:b/>
          <w:bCs/>
        </w:rPr>
        <w:t xml:space="preserve"> </w:t>
      </w:r>
      <w:r w:rsidR="000C119B" w:rsidRPr="0037297E">
        <w:rPr>
          <w:rFonts w:cs="Arial"/>
        </w:rPr>
        <w:t>The programme will be delivered in a safe way, in line with the school and local authority’s safety control measures and national guidance for schools and healthcare.</w:t>
      </w:r>
    </w:p>
    <w:p w14:paraId="165D9EC5" w14:textId="20A09FCC" w:rsidR="008700BD" w:rsidRPr="0037297E" w:rsidRDefault="008700BD" w:rsidP="003A723D">
      <w:pPr>
        <w:spacing w:after="0"/>
        <w:rPr>
          <w:rFonts w:cs="Arial"/>
          <w:b/>
          <w:bCs/>
        </w:rPr>
      </w:pPr>
    </w:p>
    <w:p w14:paraId="4D1F1061" w14:textId="7B7474AB" w:rsidR="008700BD" w:rsidRPr="0037297E" w:rsidRDefault="008700BD" w:rsidP="003A723D">
      <w:pPr>
        <w:spacing w:after="0"/>
        <w:rPr>
          <w:rFonts w:cs="Arial"/>
        </w:rPr>
      </w:pPr>
      <w:r w:rsidRPr="0037297E">
        <w:rPr>
          <w:rFonts w:cs="Arial"/>
        </w:rPr>
        <w:t>If your child’s results suggest that they are underweight or overweight, we will try to contact you to discuss how we can help.</w:t>
      </w:r>
    </w:p>
    <w:p w14:paraId="552A25BA" w14:textId="77777777" w:rsidR="000A1B5E" w:rsidRPr="0037297E" w:rsidRDefault="000A1B5E" w:rsidP="003A723D">
      <w:pPr>
        <w:spacing w:after="0"/>
        <w:rPr>
          <w:rFonts w:cs="Arial"/>
        </w:rPr>
      </w:pPr>
      <w:bookmarkStart w:id="1" w:name="_Hlk70080214"/>
    </w:p>
    <w:p w14:paraId="3B27EC47" w14:textId="173340C5" w:rsidR="00E971CA" w:rsidRPr="0037297E" w:rsidRDefault="00E971CA" w:rsidP="00E971CA">
      <w:pPr>
        <w:spacing w:after="0"/>
        <w:rPr>
          <w:rFonts w:cs="Arial"/>
          <w:b/>
          <w:color w:val="000000" w:themeColor="text1"/>
        </w:rPr>
      </w:pPr>
      <w:r w:rsidRPr="0037297E">
        <w:rPr>
          <w:rFonts w:cs="Arial"/>
        </w:rPr>
        <w:t xml:space="preserve">If you are concerned about your child’s growth, weight, body image or eating patterns, </w:t>
      </w:r>
      <w:r w:rsidR="008700BD" w:rsidRPr="0037297E">
        <w:rPr>
          <w:rFonts w:cs="Arial"/>
        </w:rPr>
        <w:t xml:space="preserve">you can </w:t>
      </w:r>
      <w:r w:rsidRPr="0037297E">
        <w:rPr>
          <w:rFonts w:cs="Arial"/>
        </w:rPr>
        <w:t xml:space="preserve">seek further support from the Healthy Futures Calderdale school nursing team on </w:t>
      </w:r>
      <w:r w:rsidR="00FC221F" w:rsidRPr="0037297E">
        <w:rPr>
          <w:rFonts w:cs="Arial"/>
          <w:b/>
          <w:color w:val="000000" w:themeColor="text1"/>
        </w:rPr>
        <w:t>0300 304 5555</w:t>
      </w:r>
      <w:r w:rsidRPr="0037297E">
        <w:rPr>
          <w:rFonts w:cs="Arial"/>
          <w:b/>
          <w:color w:val="000000" w:themeColor="text1"/>
        </w:rPr>
        <w:t>.</w:t>
      </w:r>
    </w:p>
    <w:p w14:paraId="6BC080CD" w14:textId="77777777" w:rsidR="00E971CA" w:rsidRPr="0037297E" w:rsidRDefault="00E971CA" w:rsidP="00E971CA">
      <w:pPr>
        <w:spacing w:after="0"/>
        <w:rPr>
          <w:rFonts w:cs="Arial"/>
        </w:rPr>
      </w:pPr>
    </w:p>
    <w:p w14:paraId="2067F7D5" w14:textId="5C2A8872" w:rsidR="003A723D" w:rsidRPr="0037297E" w:rsidRDefault="003A723D" w:rsidP="003A723D">
      <w:pPr>
        <w:pStyle w:val="Heading5"/>
        <w:rPr>
          <w:rFonts w:ascii="Arial" w:hAnsi="Arial" w:cs="Arial"/>
          <w:b/>
          <w:bCs/>
          <w:color w:val="005EB8"/>
        </w:rPr>
      </w:pPr>
      <w:r w:rsidRPr="0037297E">
        <w:rPr>
          <w:rFonts w:ascii="Arial" w:hAnsi="Arial" w:cs="Arial"/>
          <w:b/>
          <w:bCs/>
          <w:color w:val="005EB8"/>
        </w:rPr>
        <w:t>Maintaining the wellbeing of children in the NCMP</w:t>
      </w:r>
    </w:p>
    <w:p w14:paraId="151DCA68" w14:textId="77777777" w:rsidR="00E971CA" w:rsidRPr="0037297E" w:rsidRDefault="003A723D" w:rsidP="003A723D">
      <w:pPr>
        <w:spacing w:after="0"/>
        <w:rPr>
          <w:rFonts w:cs="Arial"/>
          <w:b/>
          <w:bCs/>
        </w:rPr>
      </w:pPr>
      <w:r w:rsidRPr="0037297E">
        <w:rPr>
          <w:rFonts w:cs="Arial"/>
        </w:rPr>
        <w:t xml:space="preserve">The wellbeing of children and families is very important. Measurements are conducted in a sensitive way, in private and away from other children. </w:t>
      </w:r>
      <w:r w:rsidRPr="0037297E">
        <w:rPr>
          <w:rFonts w:cs="Arial"/>
          <w:b/>
          <w:bCs/>
        </w:rPr>
        <w:t>Individual results are not shared with your child or their school.</w:t>
      </w:r>
    </w:p>
    <w:p w14:paraId="55D464ED" w14:textId="4894F23C" w:rsidR="003A723D" w:rsidRPr="0037297E" w:rsidRDefault="003A723D" w:rsidP="003A723D">
      <w:pPr>
        <w:spacing w:after="0"/>
        <w:rPr>
          <w:rFonts w:cs="Arial"/>
          <w:b/>
          <w:color w:val="000000" w:themeColor="text1"/>
        </w:rPr>
      </w:pPr>
      <w:r w:rsidRPr="0037297E">
        <w:rPr>
          <w:rFonts w:cs="Arial"/>
        </w:rPr>
        <w:t xml:space="preserve"> </w:t>
      </w:r>
    </w:p>
    <w:p w14:paraId="6773311C" w14:textId="6BFDE150" w:rsidR="003A723D" w:rsidRPr="0037297E" w:rsidRDefault="003A723D" w:rsidP="003A723D">
      <w:pPr>
        <w:spacing w:after="0"/>
        <w:rPr>
          <w:rFonts w:cs="Arial"/>
        </w:rPr>
      </w:pPr>
      <w:r w:rsidRPr="0037297E">
        <w:rPr>
          <w:rFonts w:cs="Arial"/>
        </w:rPr>
        <w:t>The emotional impact of the NCMP has been researched and studies show that body image, self-esteem, weight-related teasing and restrictive eating behaviours do not change as a result of being measured or receiving feedback.</w:t>
      </w:r>
      <w:r w:rsidR="00D3485C" w:rsidRPr="0037297E">
        <w:rPr>
          <w:rFonts w:cs="Arial"/>
        </w:rPr>
        <w:t xml:space="preserve">  </w:t>
      </w:r>
    </w:p>
    <w:p w14:paraId="05B9AB35" w14:textId="3EE9CE85" w:rsidR="00E971CA" w:rsidRPr="0037297E" w:rsidRDefault="00E971CA" w:rsidP="003A723D">
      <w:pPr>
        <w:spacing w:after="0"/>
        <w:rPr>
          <w:rFonts w:cs="Arial"/>
        </w:rPr>
      </w:pPr>
    </w:p>
    <w:p w14:paraId="0800D9F5" w14:textId="77777777" w:rsidR="00E971CA" w:rsidRPr="0037297E" w:rsidRDefault="00E971CA" w:rsidP="00E971CA">
      <w:pPr>
        <w:spacing w:after="0"/>
        <w:rPr>
          <w:rFonts w:cs="Arial"/>
          <w:b/>
          <w:color w:val="0070C0"/>
        </w:rPr>
      </w:pPr>
      <w:r w:rsidRPr="0037297E">
        <w:rPr>
          <w:rFonts w:cs="Arial"/>
          <w:b/>
          <w:color w:val="0070C0"/>
        </w:rPr>
        <w:t>The information we collect and how it is used</w:t>
      </w:r>
    </w:p>
    <w:p w14:paraId="22467C81" w14:textId="386C5649" w:rsidR="00E971CA" w:rsidRPr="0037297E" w:rsidRDefault="00E971CA" w:rsidP="003A723D">
      <w:pPr>
        <w:spacing w:after="0"/>
        <w:rPr>
          <w:rFonts w:cs="Arial"/>
        </w:rPr>
      </w:pPr>
      <w:r w:rsidRPr="0037297E">
        <w:rPr>
          <w:rFonts w:cs="Arial"/>
        </w:rPr>
        <w:t>Over the page, you can find out more about the information collected as part of the NCMP and how it is used.</w:t>
      </w:r>
    </w:p>
    <w:p w14:paraId="13C09B29" w14:textId="4ED56EC7" w:rsidR="00E971CA" w:rsidRPr="0037297E" w:rsidRDefault="00E971CA" w:rsidP="003A723D">
      <w:pPr>
        <w:spacing w:after="0"/>
        <w:rPr>
          <w:rFonts w:cs="Arial"/>
        </w:rPr>
      </w:pPr>
    </w:p>
    <w:p w14:paraId="0640438A" w14:textId="16B93F13" w:rsidR="00E971CA" w:rsidRPr="0037297E" w:rsidRDefault="00E971CA" w:rsidP="00E971CA">
      <w:pPr>
        <w:pStyle w:val="Heading4"/>
        <w:rPr>
          <w:rFonts w:cs="Arial"/>
          <w:szCs w:val="24"/>
        </w:rPr>
      </w:pPr>
      <w:r w:rsidRPr="0037297E">
        <w:rPr>
          <w:rFonts w:cs="Arial"/>
          <w:szCs w:val="24"/>
        </w:rPr>
        <w:t>Withdrawing your child from the NCMP</w:t>
      </w:r>
    </w:p>
    <w:p w14:paraId="6A6BC0D9" w14:textId="77777777" w:rsidR="00E971CA" w:rsidRPr="0037297E" w:rsidRDefault="00E971CA" w:rsidP="00E971CA">
      <w:pPr>
        <w:spacing w:after="0"/>
        <w:rPr>
          <w:rFonts w:cs="Arial"/>
        </w:rPr>
      </w:pPr>
      <w:r w:rsidRPr="0037297E">
        <w:rPr>
          <w:rFonts w:cs="Arial"/>
        </w:rPr>
        <w:t xml:space="preserve">If you are happy for your child to be measured, you do not need to do anything. </w:t>
      </w:r>
    </w:p>
    <w:p w14:paraId="42D23C1E" w14:textId="77777777" w:rsidR="00E971CA" w:rsidRPr="0037297E" w:rsidRDefault="00E971CA" w:rsidP="00E971CA">
      <w:pPr>
        <w:spacing w:after="0"/>
        <w:rPr>
          <w:rFonts w:cs="Arial"/>
        </w:rPr>
      </w:pPr>
    </w:p>
    <w:p w14:paraId="16592B56" w14:textId="14A05333" w:rsidR="00E971CA" w:rsidRPr="0037297E" w:rsidRDefault="00E971CA" w:rsidP="00E971CA">
      <w:pPr>
        <w:spacing w:after="0"/>
        <w:rPr>
          <w:rFonts w:cs="Arial"/>
          <w:b/>
          <w:bCs/>
          <w:color w:val="000000" w:themeColor="text1"/>
        </w:rPr>
      </w:pPr>
      <w:r w:rsidRPr="0037297E">
        <w:rPr>
          <w:rFonts w:cs="Arial"/>
          <w:b/>
          <w:bCs/>
        </w:rPr>
        <w:t xml:space="preserve">If you do not want your child’s height and weight to be checked, or your child has a medical condition that affects their height or weight please let us know within seven days of receipt of this letter by </w:t>
      </w:r>
      <w:r w:rsidRPr="0037297E">
        <w:rPr>
          <w:rFonts w:cs="Arial"/>
          <w:b/>
          <w:bCs/>
          <w:color w:val="000000" w:themeColor="text1"/>
        </w:rPr>
        <w:t xml:space="preserve">contacting the school nursing team on </w:t>
      </w:r>
      <w:r w:rsidR="00FC221F" w:rsidRPr="0037297E">
        <w:rPr>
          <w:rFonts w:cs="Arial"/>
          <w:b/>
          <w:bCs/>
          <w:color w:val="000000" w:themeColor="text1"/>
        </w:rPr>
        <w:t>0300 304 5555</w:t>
      </w:r>
      <w:r w:rsidRPr="0037297E">
        <w:rPr>
          <w:rFonts w:cs="Arial"/>
          <w:b/>
          <w:bCs/>
          <w:color w:val="000000" w:themeColor="text1"/>
        </w:rPr>
        <w:t xml:space="preserve">.  </w:t>
      </w:r>
    </w:p>
    <w:p w14:paraId="75E02CF3" w14:textId="77777777" w:rsidR="00E971CA" w:rsidRPr="0037297E" w:rsidRDefault="00E971CA" w:rsidP="00E971CA">
      <w:pPr>
        <w:spacing w:after="0"/>
        <w:rPr>
          <w:rFonts w:cs="Arial"/>
          <w:color w:val="000000" w:themeColor="text1"/>
        </w:rPr>
      </w:pPr>
    </w:p>
    <w:p w14:paraId="342954A6" w14:textId="77777777" w:rsidR="00E971CA" w:rsidRPr="0037297E" w:rsidRDefault="00E971CA" w:rsidP="00E971CA">
      <w:pPr>
        <w:spacing w:after="0"/>
        <w:rPr>
          <w:rFonts w:cs="Arial"/>
        </w:rPr>
      </w:pPr>
      <w:r w:rsidRPr="0037297E">
        <w:rPr>
          <w:rFonts w:cs="Arial"/>
        </w:rPr>
        <w:t xml:space="preserve">Children will not be made to take part on the day if they do not want to. </w:t>
      </w:r>
    </w:p>
    <w:p w14:paraId="5B642C6D" w14:textId="77777777" w:rsidR="0037297E" w:rsidRDefault="0037297E" w:rsidP="00E971CA">
      <w:pPr>
        <w:spacing w:after="0"/>
        <w:rPr>
          <w:rStyle w:val="Hyperlink"/>
          <w:rFonts w:cs="Arial"/>
          <w:b/>
          <w:bCs/>
          <w:color w:val="0070C0"/>
        </w:rPr>
      </w:pPr>
    </w:p>
    <w:p w14:paraId="56A898C5" w14:textId="77777777" w:rsidR="0037297E" w:rsidRDefault="0037297E" w:rsidP="00E971CA">
      <w:pPr>
        <w:spacing w:after="0"/>
        <w:rPr>
          <w:rStyle w:val="Hyperlink"/>
          <w:rFonts w:cs="Arial"/>
          <w:b/>
          <w:bCs/>
          <w:color w:val="0070C0"/>
        </w:rPr>
      </w:pPr>
    </w:p>
    <w:p w14:paraId="6D7433BD" w14:textId="2D093E52" w:rsidR="00E971CA" w:rsidRPr="0037297E" w:rsidRDefault="00E971CA" w:rsidP="00E971CA">
      <w:pPr>
        <w:spacing w:after="0"/>
        <w:rPr>
          <w:rStyle w:val="Hyperlink"/>
          <w:rFonts w:cs="Arial"/>
          <w:b/>
          <w:bCs/>
          <w:color w:val="0070C0"/>
        </w:rPr>
      </w:pPr>
      <w:r w:rsidRPr="0037297E">
        <w:rPr>
          <w:rStyle w:val="Hyperlink"/>
          <w:rFonts w:cs="Arial"/>
          <w:b/>
          <w:bCs/>
          <w:color w:val="0070C0"/>
        </w:rPr>
        <w:lastRenderedPageBreak/>
        <w:t xml:space="preserve">Advice and support from the Healthy Futures Calderdale school nursing team </w:t>
      </w:r>
    </w:p>
    <w:p w14:paraId="5D717C62" w14:textId="77777777" w:rsidR="00E971CA" w:rsidRPr="0037297E" w:rsidRDefault="00E971CA" w:rsidP="00E971CA">
      <w:pPr>
        <w:spacing w:after="0"/>
        <w:rPr>
          <w:rStyle w:val="Hyperlink"/>
          <w:rFonts w:cs="Arial"/>
          <w:color w:val="auto"/>
        </w:rPr>
      </w:pPr>
    </w:p>
    <w:p w14:paraId="139A8E99" w14:textId="2FA76B3D" w:rsidR="00E971CA" w:rsidRPr="0037297E" w:rsidRDefault="00E971CA" w:rsidP="00E971CA">
      <w:pPr>
        <w:spacing w:after="0"/>
        <w:rPr>
          <w:rFonts w:cs="Arial"/>
          <w:bCs/>
          <w:color w:val="000000" w:themeColor="text1"/>
        </w:rPr>
      </w:pPr>
      <w:r w:rsidRPr="0037297E">
        <w:rPr>
          <w:rFonts w:cs="Arial"/>
          <w:bCs/>
          <w:color w:val="000000" w:themeColor="text1"/>
        </w:rPr>
        <w:t xml:space="preserve">If you have any concerns about your child’s health or wellbeing, the Healthy Futures Calderdale school nursing team can be contacted by phone on </w:t>
      </w:r>
      <w:r w:rsidR="00FC221F" w:rsidRPr="0037297E">
        <w:rPr>
          <w:rFonts w:cs="Arial"/>
          <w:b/>
          <w:color w:val="000000" w:themeColor="text1"/>
        </w:rPr>
        <w:t>0300 304 5555</w:t>
      </w:r>
      <w:r w:rsidRPr="0037297E">
        <w:rPr>
          <w:rFonts w:cs="Arial"/>
          <w:bCs/>
          <w:color w:val="000000" w:themeColor="text1"/>
        </w:rPr>
        <w:t xml:space="preserve">, or by text using </w:t>
      </w:r>
      <w:proofErr w:type="spellStart"/>
      <w:r w:rsidRPr="0037297E">
        <w:rPr>
          <w:rFonts w:cs="Arial"/>
          <w:bCs/>
          <w:color w:val="000000" w:themeColor="text1"/>
        </w:rPr>
        <w:t>ChatHealth</w:t>
      </w:r>
      <w:proofErr w:type="spellEnd"/>
      <w:r w:rsidRPr="0037297E">
        <w:rPr>
          <w:rFonts w:cs="Arial"/>
          <w:bCs/>
          <w:color w:val="000000" w:themeColor="text1"/>
        </w:rPr>
        <w:t xml:space="preserve">, our secure and confidential text messaging service for school-aged children and their families in Calderdale.  Parents/carers can text: </w:t>
      </w:r>
      <w:r w:rsidRPr="0037297E">
        <w:rPr>
          <w:rFonts w:cs="Arial"/>
          <w:b/>
          <w:color w:val="000000" w:themeColor="text1"/>
        </w:rPr>
        <w:t>07507 332157</w:t>
      </w:r>
      <w:r w:rsidRPr="0037297E">
        <w:rPr>
          <w:rFonts w:cs="Arial"/>
          <w:bCs/>
          <w:color w:val="000000" w:themeColor="text1"/>
        </w:rPr>
        <w:t xml:space="preserve">, and young people can get in touch by texting </w:t>
      </w:r>
      <w:r w:rsidRPr="0037297E">
        <w:rPr>
          <w:rFonts w:cs="Arial"/>
          <w:b/>
          <w:color w:val="000000" w:themeColor="text1"/>
        </w:rPr>
        <w:t>07480 635297</w:t>
      </w:r>
      <w:r w:rsidRPr="0037297E">
        <w:rPr>
          <w:rFonts w:cs="Arial"/>
          <w:bCs/>
          <w:color w:val="000000" w:themeColor="text1"/>
        </w:rPr>
        <w:t xml:space="preserve">. </w:t>
      </w:r>
    </w:p>
    <w:p w14:paraId="32412A2F" w14:textId="77777777" w:rsidR="00E971CA" w:rsidRPr="0037297E" w:rsidRDefault="00E971CA" w:rsidP="00E971CA">
      <w:pPr>
        <w:spacing w:after="0"/>
        <w:rPr>
          <w:rFonts w:cs="Arial"/>
          <w:bCs/>
          <w:color w:val="000000" w:themeColor="text1"/>
        </w:rPr>
      </w:pPr>
    </w:p>
    <w:p w14:paraId="1E6D8AD7" w14:textId="77777777" w:rsidR="00DF7D02" w:rsidRPr="0037297E" w:rsidRDefault="00DF7D02" w:rsidP="00DF7D02">
      <w:pPr>
        <w:pStyle w:val="Paragraphtext"/>
        <w:rPr>
          <w:rFonts w:cs="Arial"/>
          <w:szCs w:val="24"/>
        </w:rPr>
      </w:pPr>
      <w:r w:rsidRPr="0037297E">
        <w:rPr>
          <w:rFonts w:cs="Arial"/>
          <w:szCs w:val="24"/>
        </w:rPr>
        <w:t xml:space="preserve">You can find further information about the NCMP at </w:t>
      </w:r>
      <w:hyperlink r:id="rId9" w:history="1">
        <w:r w:rsidRPr="0037297E">
          <w:rPr>
            <w:rStyle w:val="Hyperlink"/>
            <w:rFonts w:eastAsia="MS Mincho" w:cs="Arial"/>
            <w:szCs w:val="24"/>
          </w:rPr>
          <w:t>The National Child Measurement Programme</w:t>
        </w:r>
      </w:hyperlink>
      <w:r w:rsidRPr="0037297E">
        <w:rPr>
          <w:rFonts w:cs="Arial"/>
          <w:szCs w:val="24"/>
        </w:rPr>
        <w:t xml:space="preserve"> NHS webpage.</w:t>
      </w:r>
    </w:p>
    <w:p w14:paraId="6B741D17" w14:textId="77777777" w:rsidR="00DF7D02" w:rsidRPr="0037297E" w:rsidRDefault="00DF7D02" w:rsidP="00DF7D02">
      <w:pPr>
        <w:pStyle w:val="Paragraphtext"/>
        <w:rPr>
          <w:rFonts w:cs="Arial"/>
          <w:szCs w:val="24"/>
        </w:rPr>
      </w:pPr>
      <w:r w:rsidRPr="0037297E">
        <w:rPr>
          <w:rFonts w:cs="Arial"/>
          <w:szCs w:val="24"/>
        </w:rPr>
        <w:t xml:space="preserve">You can find information and fun ideas to help your kids stay healthy at the NHS Better Health: healthier families webpage </w:t>
      </w:r>
      <w:hyperlink r:id="rId10" w:history="1">
        <w:r w:rsidRPr="0037297E">
          <w:rPr>
            <w:rStyle w:val="Hyperlink"/>
            <w:rFonts w:eastAsia="MS Mincho" w:cs="Arial"/>
            <w:szCs w:val="24"/>
          </w:rPr>
          <w:t>Easy ways to eat well and move more</w:t>
        </w:r>
      </w:hyperlink>
      <w:r w:rsidRPr="0037297E">
        <w:rPr>
          <w:rFonts w:cs="Arial"/>
          <w:szCs w:val="24"/>
        </w:rPr>
        <w:t>.</w:t>
      </w:r>
    </w:p>
    <w:p w14:paraId="7BC30029" w14:textId="2A67A442" w:rsidR="00FC221F" w:rsidRPr="0037297E" w:rsidRDefault="00FC221F" w:rsidP="00FC221F">
      <w:pPr>
        <w:rPr>
          <w:rFonts w:cs="Arial"/>
        </w:rPr>
      </w:pPr>
      <w:r w:rsidRPr="0037297E">
        <w:rPr>
          <w:rFonts w:cs="Arial"/>
        </w:rPr>
        <w:t>For emotional health and wellbeing support, The Solihull approach offers free courses for all parents, carers, grandparents and teens from bump to 19+ years. Calderdale residents can access these courses for free by scanning the QR code below and entering Access Code: TKPARENTS</w:t>
      </w:r>
    </w:p>
    <w:p w14:paraId="7BC8A96D" w14:textId="0C16D410" w:rsidR="00FC221F" w:rsidRPr="0037297E" w:rsidRDefault="00FC221F" w:rsidP="00FC221F">
      <w:pPr>
        <w:rPr>
          <w:rFonts w:cs="Arial"/>
        </w:rPr>
      </w:pPr>
      <w:r w:rsidRPr="0037297E">
        <w:rPr>
          <w:rFonts w:cs="Arial"/>
          <w:noProof/>
        </w:rPr>
        <w:drawing>
          <wp:inline distT="0" distB="0" distL="0" distR="0" wp14:anchorId="62D210B3" wp14:editId="2FD78748">
            <wp:extent cx="1041614" cy="1095375"/>
            <wp:effectExtent l="0" t="0" r="6350" b="0"/>
            <wp:docPr id="194387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70345" name=""/>
                    <pic:cNvPicPr/>
                  </pic:nvPicPr>
                  <pic:blipFill>
                    <a:blip r:embed="rId11"/>
                    <a:stretch>
                      <a:fillRect/>
                    </a:stretch>
                  </pic:blipFill>
                  <pic:spPr>
                    <a:xfrm>
                      <a:off x="0" y="0"/>
                      <a:ext cx="1055600" cy="1110083"/>
                    </a:xfrm>
                    <a:prstGeom prst="rect">
                      <a:avLst/>
                    </a:prstGeom>
                  </pic:spPr>
                </pic:pic>
              </a:graphicData>
            </a:graphic>
          </wp:inline>
        </w:drawing>
      </w:r>
    </w:p>
    <w:p w14:paraId="3989F5D4" w14:textId="43DA8B3A" w:rsidR="00FC221F" w:rsidRPr="0037297E" w:rsidRDefault="00FC221F" w:rsidP="00FC221F">
      <w:pPr>
        <w:rPr>
          <w:rFonts w:cs="Arial"/>
        </w:rPr>
      </w:pPr>
    </w:p>
    <w:p w14:paraId="0AF786F5" w14:textId="1D904CA0" w:rsidR="00E971CA" w:rsidRPr="0037297E" w:rsidRDefault="00E971CA" w:rsidP="00E971CA">
      <w:pPr>
        <w:spacing w:after="0" w:line="276" w:lineRule="auto"/>
        <w:rPr>
          <w:rFonts w:cs="Arial"/>
          <w:bCs/>
          <w:color w:val="000000" w:themeColor="text1"/>
        </w:rPr>
      </w:pPr>
      <w:r w:rsidRPr="0037297E">
        <w:rPr>
          <w:rFonts w:cs="Arial"/>
          <w:bCs/>
          <w:color w:val="000000" w:themeColor="text1"/>
        </w:rPr>
        <w:t>Yours faithfully</w:t>
      </w:r>
    </w:p>
    <w:p w14:paraId="550108D2" w14:textId="1E8BD2BD" w:rsidR="00E971CA" w:rsidRPr="0037297E" w:rsidRDefault="00FC221F" w:rsidP="00E971CA">
      <w:pPr>
        <w:spacing w:after="0"/>
        <w:rPr>
          <w:rFonts w:cs="Arial"/>
        </w:rPr>
      </w:pPr>
      <w:r w:rsidRPr="0037297E">
        <w:rPr>
          <w:rFonts w:cs="Arial"/>
          <w:noProof/>
          <w:lang w:eastAsia="en-GB"/>
        </w:rPr>
        <w:drawing>
          <wp:anchor distT="0" distB="0" distL="114300" distR="114300" simplePos="0" relativeHeight="251664896" behindDoc="0" locked="0" layoutInCell="1" allowOverlap="1" wp14:anchorId="2077536F" wp14:editId="6100B0A2">
            <wp:simplePos x="0" y="0"/>
            <wp:positionH relativeFrom="margin">
              <wp:posOffset>3155950</wp:posOffset>
            </wp:positionH>
            <wp:positionV relativeFrom="margin">
              <wp:posOffset>5273675</wp:posOffset>
            </wp:positionV>
            <wp:extent cx="1242060" cy="6210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206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BC3363" w14:textId="3D270F89" w:rsidR="00E971CA" w:rsidRPr="0037297E" w:rsidRDefault="00E971CA" w:rsidP="00E971CA">
      <w:pPr>
        <w:pStyle w:val="Default"/>
        <w:rPr>
          <w:rFonts w:eastAsia="Times New Roman"/>
          <w:color w:val="000000" w:themeColor="text1"/>
          <w:lang w:eastAsia="en-US"/>
        </w:rPr>
      </w:pPr>
      <w:r w:rsidRPr="0037297E">
        <w:rPr>
          <w:noProof/>
        </w:rPr>
        <w:drawing>
          <wp:inline distT="0" distB="0" distL="0" distR="0" wp14:anchorId="5248F791" wp14:editId="544E5608">
            <wp:extent cx="118110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81100" cy="628650"/>
                    </a:xfrm>
                    <a:prstGeom prst="rect">
                      <a:avLst/>
                    </a:prstGeom>
                    <a:noFill/>
                    <a:ln>
                      <a:noFill/>
                    </a:ln>
                  </pic:spPr>
                </pic:pic>
              </a:graphicData>
            </a:graphic>
          </wp:inline>
        </w:drawing>
      </w:r>
    </w:p>
    <w:p w14:paraId="060C214E" w14:textId="77777777" w:rsidR="00E971CA" w:rsidRPr="0037297E" w:rsidRDefault="00E971CA" w:rsidP="00E971CA">
      <w:pPr>
        <w:pStyle w:val="Default"/>
        <w:rPr>
          <w:rFonts w:eastAsia="Times New Roman"/>
          <w:color w:val="000000" w:themeColor="text1"/>
          <w:lang w:eastAsia="en-US"/>
        </w:rPr>
      </w:pPr>
      <w:r w:rsidRPr="0037297E">
        <w:rPr>
          <w:rFonts w:eastAsia="Times New Roman"/>
          <w:color w:val="000000" w:themeColor="text1"/>
          <w:lang w:eastAsia="en-US"/>
        </w:rPr>
        <w:t>Deborah Harkins</w:t>
      </w:r>
      <w:r w:rsidRPr="0037297E">
        <w:rPr>
          <w:rFonts w:eastAsia="Times New Roman"/>
          <w:color w:val="000000" w:themeColor="text1"/>
          <w:lang w:eastAsia="en-US"/>
        </w:rPr>
        <w:tab/>
      </w:r>
      <w:r w:rsidRPr="0037297E">
        <w:rPr>
          <w:rFonts w:eastAsia="Times New Roman"/>
          <w:color w:val="000000" w:themeColor="text1"/>
          <w:lang w:eastAsia="en-US"/>
        </w:rPr>
        <w:tab/>
      </w:r>
      <w:r w:rsidRPr="0037297E">
        <w:rPr>
          <w:rFonts w:eastAsia="Times New Roman"/>
          <w:color w:val="000000" w:themeColor="text1"/>
          <w:lang w:eastAsia="en-US"/>
        </w:rPr>
        <w:tab/>
      </w:r>
      <w:r w:rsidRPr="0037297E">
        <w:rPr>
          <w:rFonts w:eastAsia="Times New Roman"/>
          <w:color w:val="000000" w:themeColor="text1"/>
          <w:lang w:eastAsia="en-US"/>
        </w:rPr>
        <w:tab/>
      </w:r>
      <w:r w:rsidRPr="0037297E">
        <w:rPr>
          <w:rFonts w:eastAsia="Times New Roman"/>
          <w:color w:val="000000" w:themeColor="text1"/>
          <w:lang w:eastAsia="en-US"/>
        </w:rPr>
        <w:tab/>
        <w:t>Julie Jenkins</w:t>
      </w:r>
    </w:p>
    <w:p w14:paraId="1A6653A0" w14:textId="5291C2C4" w:rsidR="00E971CA" w:rsidRPr="0037297E" w:rsidRDefault="00E971CA" w:rsidP="00E971CA">
      <w:pPr>
        <w:pStyle w:val="Default"/>
        <w:rPr>
          <w:rFonts w:eastAsia="Times New Roman"/>
          <w:color w:val="000000" w:themeColor="text1"/>
          <w:lang w:eastAsia="en-US"/>
        </w:rPr>
      </w:pPr>
      <w:r w:rsidRPr="0037297E">
        <w:rPr>
          <w:rFonts w:eastAsia="Times New Roman"/>
          <w:color w:val="000000" w:themeColor="text1"/>
          <w:lang w:eastAsia="en-US"/>
        </w:rPr>
        <w:t>Director of Public Health</w:t>
      </w:r>
      <w:r w:rsidRPr="0037297E">
        <w:rPr>
          <w:rFonts w:eastAsia="Times New Roman"/>
          <w:color w:val="000000" w:themeColor="text1"/>
          <w:lang w:eastAsia="en-US"/>
        </w:rPr>
        <w:tab/>
      </w:r>
      <w:r w:rsidRPr="0037297E">
        <w:rPr>
          <w:rFonts w:eastAsia="Times New Roman"/>
          <w:color w:val="000000" w:themeColor="text1"/>
          <w:lang w:eastAsia="en-US"/>
        </w:rPr>
        <w:tab/>
      </w:r>
      <w:r w:rsidRPr="0037297E">
        <w:rPr>
          <w:rFonts w:eastAsia="Times New Roman"/>
          <w:color w:val="000000" w:themeColor="text1"/>
          <w:lang w:eastAsia="en-US"/>
        </w:rPr>
        <w:tab/>
      </w:r>
      <w:r w:rsidRPr="0037297E">
        <w:rPr>
          <w:rFonts w:eastAsia="Times New Roman"/>
          <w:color w:val="000000" w:themeColor="text1"/>
          <w:lang w:eastAsia="en-US"/>
        </w:rPr>
        <w:tab/>
        <w:t>Director of Children and Young People’s Services</w:t>
      </w:r>
    </w:p>
    <w:p w14:paraId="62A2F3FE" w14:textId="77777777" w:rsidR="00E971CA" w:rsidRPr="0037297E" w:rsidRDefault="00E971CA" w:rsidP="00E971CA">
      <w:pPr>
        <w:pStyle w:val="Default"/>
        <w:rPr>
          <w:rFonts w:eastAsia="Times New Roman"/>
          <w:color w:val="000000" w:themeColor="text1"/>
          <w:lang w:eastAsia="en-US"/>
        </w:rPr>
      </w:pPr>
      <w:r w:rsidRPr="0037297E">
        <w:rPr>
          <w:rFonts w:eastAsia="Times New Roman"/>
          <w:color w:val="000000" w:themeColor="text1"/>
          <w:lang w:eastAsia="en-US"/>
        </w:rPr>
        <w:t>Calderdale MBC</w:t>
      </w:r>
      <w:r w:rsidRPr="0037297E">
        <w:rPr>
          <w:rFonts w:eastAsia="Times New Roman"/>
          <w:color w:val="000000" w:themeColor="text1"/>
          <w:lang w:eastAsia="en-US"/>
        </w:rPr>
        <w:tab/>
      </w:r>
      <w:r w:rsidRPr="0037297E">
        <w:rPr>
          <w:rFonts w:eastAsia="Times New Roman"/>
          <w:color w:val="000000" w:themeColor="text1"/>
          <w:lang w:eastAsia="en-US"/>
        </w:rPr>
        <w:tab/>
      </w:r>
      <w:r w:rsidRPr="0037297E">
        <w:rPr>
          <w:rFonts w:eastAsia="Times New Roman"/>
          <w:color w:val="000000" w:themeColor="text1"/>
          <w:lang w:eastAsia="en-US"/>
        </w:rPr>
        <w:tab/>
      </w:r>
      <w:r w:rsidRPr="0037297E">
        <w:rPr>
          <w:rFonts w:eastAsia="Times New Roman"/>
          <w:color w:val="000000" w:themeColor="text1"/>
          <w:lang w:eastAsia="en-US"/>
        </w:rPr>
        <w:tab/>
      </w:r>
      <w:r w:rsidRPr="0037297E">
        <w:rPr>
          <w:rFonts w:eastAsia="Times New Roman"/>
          <w:color w:val="000000" w:themeColor="text1"/>
          <w:lang w:eastAsia="en-US"/>
        </w:rPr>
        <w:tab/>
        <w:t>Calderdale MBC</w:t>
      </w:r>
    </w:p>
    <w:p w14:paraId="6D07ACFF" w14:textId="77777777" w:rsidR="00E971CA" w:rsidRPr="0037297E" w:rsidRDefault="00E971CA" w:rsidP="003A723D">
      <w:pPr>
        <w:spacing w:after="0"/>
        <w:rPr>
          <w:rFonts w:cs="Arial"/>
        </w:rPr>
      </w:pPr>
    </w:p>
    <w:bookmarkEnd w:id="1"/>
    <w:p w14:paraId="55C70762" w14:textId="531A1FCC" w:rsidR="00522AD4" w:rsidRPr="0037297E" w:rsidRDefault="00522AD4" w:rsidP="003A723D">
      <w:pPr>
        <w:spacing w:after="0"/>
        <w:rPr>
          <w:rFonts w:cs="Arial"/>
          <w:b/>
        </w:rPr>
      </w:pPr>
    </w:p>
    <w:p w14:paraId="2C42C188" w14:textId="180751E1" w:rsidR="00E971CA" w:rsidRPr="0037297E" w:rsidRDefault="00E971CA" w:rsidP="003A723D">
      <w:pPr>
        <w:spacing w:after="0"/>
        <w:rPr>
          <w:rFonts w:cs="Arial"/>
          <w:b/>
        </w:rPr>
      </w:pPr>
    </w:p>
    <w:p w14:paraId="6BDCE58D" w14:textId="145F30A3" w:rsidR="00E971CA" w:rsidRPr="0037297E" w:rsidRDefault="00E971CA" w:rsidP="003A723D">
      <w:pPr>
        <w:spacing w:after="0"/>
        <w:rPr>
          <w:rFonts w:cs="Arial"/>
          <w:b/>
        </w:rPr>
      </w:pPr>
    </w:p>
    <w:p w14:paraId="22D98B99" w14:textId="77777777" w:rsidR="00E971CA" w:rsidRPr="0037297E" w:rsidRDefault="00E971CA" w:rsidP="003A723D">
      <w:pPr>
        <w:spacing w:after="0"/>
        <w:rPr>
          <w:rFonts w:cs="Arial"/>
          <w:b/>
        </w:rPr>
      </w:pPr>
    </w:p>
    <w:p w14:paraId="32D835D9" w14:textId="77777777" w:rsidR="00E971CA" w:rsidRPr="0037297E" w:rsidRDefault="00E971CA" w:rsidP="003A723D">
      <w:pPr>
        <w:pStyle w:val="Heading4"/>
        <w:rPr>
          <w:rFonts w:cs="Arial"/>
          <w:szCs w:val="24"/>
        </w:rPr>
      </w:pPr>
    </w:p>
    <w:p w14:paraId="3EE3370F" w14:textId="77777777" w:rsidR="008F4357" w:rsidRPr="0037297E" w:rsidRDefault="008F4357" w:rsidP="008F4357">
      <w:pPr>
        <w:rPr>
          <w:rFonts w:cs="Arial"/>
        </w:rPr>
      </w:pPr>
    </w:p>
    <w:p w14:paraId="4BE00203" w14:textId="77777777" w:rsidR="00E971CA" w:rsidRPr="0037297E" w:rsidRDefault="00E971CA" w:rsidP="003A723D">
      <w:pPr>
        <w:pStyle w:val="Heading4"/>
        <w:rPr>
          <w:rFonts w:cs="Arial"/>
          <w:szCs w:val="24"/>
        </w:rPr>
      </w:pPr>
    </w:p>
    <w:p w14:paraId="58D41F36" w14:textId="77777777" w:rsidR="00E971CA" w:rsidRPr="0037297E" w:rsidRDefault="00E971CA" w:rsidP="003A723D">
      <w:pPr>
        <w:pStyle w:val="Heading4"/>
        <w:rPr>
          <w:rFonts w:cs="Arial"/>
          <w:szCs w:val="24"/>
        </w:rPr>
      </w:pPr>
    </w:p>
    <w:p w14:paraId="0ACF1D12" w14:textId="77777777" w:rsidR="00E971CA" w:rsidRPr="0037297E" w:rsidRDefault="00E971CA" w:rsidP="003A723D">
      <w:pPr>
        <w:pStyle w:val="Heading4"/>
        <w:rPr>
          <w:rFonts w:cs="Arial"/>
          <w:szCs w:val="24"/>
        </w:rPr>
      </w:pPr>
    </w:p>
    <w:p w14:paraId="439EDDCB" w14:textId="10D3589C" w:rsidR="00E971CA" w:rsidRPr="0037297E" w:rsidRDefault="00E971CA" w:rsidP="003A723D">
      <w:pPr>
        <w:pStyle w:val="Heading4"/>
        <w:rPr>
          <w:rFonts w:cs="Arial"/>
          <w:szCs w:val="24"/>
        </w:rPr>
      </w:pPr>
    </w:p>
    <w:p w14:paraId="16FB00D6" w14:textId="365BD301" w:rsidR="00E971CA" w:rsidRDefault="00E971CA" w:rsidP="00E971CA">
      <w:pPr>
        <w:rPr>
          <w:rFonts w:cs="Arial"/>
        </w:rPr>
      </w:pPr>
    </w:p>
    <w:p w14:paraId="397BCEE3" w14:textId="77777777" w:rsidR="0037297E" w:rsidRDefault="0037297E" w:rsidP="00E971CA">
      <w:pPr>
        <w:rPr>
          <w:rFonts w:cs="Arial"/>
        </w:rPr>
      </w:pPr>
    </w:p>
    <w:p w14:paraId="283BEA17" w14:textId="77777777" w:rsidR="0037297E" w:rsidRPr="0037297E" w:rsidRDefault="0037297E" w:rsidP="00E971CA">
      <w:pPr>
        <w:rPr>
          <w:rFonts w:cs="Arial"/>
        </w:rPr>
      </w:pPr>
    </w:p>
    <w:p w14:paraId="4C0DA9C4" w14:textId="77777777" w:rsidR="003C31E9" w:rsidRPr="0037297E" w:rsidRDefault="003C31E9" w:rsidP="003C31E9">
      <w:pPr>
        <w:pStyle w:val="Default"/>
        <w:spacing w:line="276" w:lineRule="auto"/>
        <w:rPr>
          <w:b/>
          <w:bCs/>
          <w:color w:val="auto"/>
        </w:rPr>
      </w:pPr>
      <w:r w:rsidRPr="0037297E">
        <w:rPr>
          <w:b/>
          <w:bCs/>
          <w:color w:val="auto"/>
        </w:rPr>
        <w:lastRenderedPageBreak/>
        <w:t>How your child’s data is collected and processed as part of the National Child Measurement Programme (NCMP)</w:t>
      </w:r>
    </w:p>
    <w:p w14:paraId="1CF9E484" w14:textId="3B90DF58" w:rsidR="00E971CA" w:rsidRPr="0037297E" w:rsidRDefault="00E971CA" w:rsidP="00E971CA">
      <w:pPr>
        <w:rPr>
          <w:rFonts w:cs="Arial"/>
        </w:rPr>
      </w:pPr>
    </w:p>
    <w:p w14:paraId="54A8D0E3" w14:textId="2347CDAF" w:rsidR="003C31E9" w:rsidRPr="0037297E" w:rsidRDefault="003C31E9" w:rsidP="003C31E9">
      <w:pPr>
        <w:pStyle w:val="Default"/>
        <w:spacing w:line="276" w:lineRule="auto"/>
        <w:rPr>
          <w:color w:val="auto"/>
        </w:rPr>
      </w:pPr>
      <w:r w:rsidRPr="0037297E">
        <w:rPr>
          <w:color w:val="auto"/>
        </w:rPr>
        <w:t>Local authorities have a legal duty to collect the NCMP data. They do this by following guidance from the Office for Health Improvement and Disparities part of the Department of Health and Social Care (DHSC). Local authorities are responsible for making decisions on how the data is collected and for making sure it is protected. Local NCMP service providers are contracted to carry this out; this might be through the school nursing team working in schools or a local healthcare provider. The team collecting the data enter it into the NCMP IT system, which is provided by NHS Digital. The data may also be entered into a local child health information system. Your local authority is responsible for sending the data to NHS Digital. NHS Digital and the Office for Health Improvement and Disparities are jointly responsible for the data held at a national level. Your local authority is responsible for the data held locally.</w:t>
      </w:r>
    </w:p>
    <w:p w14:paraId="14AA71F7" w14:textId="69E2DDD4" w:rsidR="003C31E9" w:rsidRPr="0037297E" w:rsidRDefault="003C31E9" w:rsidP="003C31E9">
      <w:pPr>
        <w:pStyle w:val="Default"/>
        <w:spacing w:line="276" w:lineRule="auto"/>
        <w:rPr>
          <w:color w:val="auto"/>
        </w:rPr>
      </w:pPr>
    </w:p>
    <w:p w14:paraId="3FD4FBF3" w14:textId="56AD9559" w:rsidR="003C31E9" w:rsidRPr="0037297E" w:rsidRDefault="003C31E9" w:rsidP="00E971CA">
      <w:pPr>
        <w:rPr>
          <w:rFonts w:cs="Arial"/>
          <w:color w:val="0070C0"/>
        </w:rPr>
      </w:pPr>
      <w:r w:rsidRPr="0037297E">
        <w:rPr>
          <w:rFonts w:eastAsia="Calibri" w:cs="Arial"/>
          <w:b/>
          <w:bCs/>
          <w:color w:val="0070C0"/>
          <w:lang w:eastAsia="en-GB"/>
        </w:rPr>
        <w:t>The information we collect and what it is used for</w:t>
      </w:r>
    </w:p>
    <w:p w14:paraId="2C367452" w14:textId="77777777" w:rsidR="008F4357" w:rsidRPr="0037297E" w:rsidRDefault="008F4357" w:rsidP="008F4357">
      <w:pPr>
        <w:pStyle w:val="Paragraphtext"/>
        <w:rPr>
          <w:rFonts w:cs="Arial"/>
          <w:szCs w:val="24"/>
        </w:rPr>
      </w:pPr>
      <w:r w:rsidRPr="0037297E">
        <w:rPr>
          <w:rFonts w:cs="Arial"/>
          <w:szCs w:val="24"/>
        </w:rPr>
        <w:t xml:space="preserve">Your child’s height, weight, date of measurement, sex and date of birth are used to calculate your child’s weight category (also known as body mass index, or BMI). </w:t>
      </w:r>
    </w:p>
    <w:p w14:paraId="4019411C" w14:textId="77777777" w:rsidR="008F4357" w:rsidRPr="0037297E" w:rsidRDefault="008F4357" w:rsidP="008F4357">
      <w:pPr>
        <w:pStyle w:val="Paragraphtext"/>
        <w:rPr>
          <w:rFonts w:cs="Arial"/>
          <w:szCs w:val="24"/>
        </w:rPr>
      </w:pPr>
      <w:r w:rsidRPr="0037297E">
        <w:rPr>
          <w:rFonts w:cs="Arial"/>
          <w:szCs w:val="24"/>
        </w:rPr>
        <w:t xml:space="preserve">Your child’s name, date of birth and NHS Number are used to link your child’s measurements in reception and year 6. </w:t>
      </w:r>
    </w:p>
    <w:p w14:paraId="23E3A86A" w14:textId="77777777" w:rsidR="008F4357" w:rsidRPr="0037297E" w:rsidRDefault="008F4357" w:rsidP="008F4357">
      <w:pPr>
        <w:pStyle w:val="Paragraphtext"/>
        <w:rPr>
          <w:rFonts w:cs="Arial"/>
          <w:szCs w:val="24"/>
        </w:rPr>
      </w:pPr>
      <w:r w:rsidRPr="0037297E">
        <w:rPr>
          <w:rFonts w:cs="Arial"/>
          <w:szCs w:val="24"/>
        </w:rPr>
        <w:t xml:space="preserve">Other data sets held by NHS England and Department of Health and Social Care (DHSC) may also be linked to allow information from health and education records to be added, where lawful to do so. This helps understand how and why the weight of children is changing, and how this affects children’s health and education and how the care children receive can be improved. These other data sets may include your child’s health data relating to: </w:t>
      </w:r>
    </w:p>
    <w:p w14:paraId="6FC0AACB" w14:textId="77777777" w:rsidR="008F4357" w:rsidRPr="0037297E" w:rsidRDefault="008F4357" w:rsidP="008F4357">
      <w:pPr>
        <w:pStyle w:val="Bullet"/>
        <w:numPr>
          <w:ilvl w:val="0"/>
          <w:numId w:val="4"/>
        </w:numPr>
        <w:rPr>
          <w:rFonts w:cs="Arial"/>
          <w:szCs w:val="24"/>
        </w:rPr>
      </w:pPr>
      <w:r w:rsidRPr="0037297E">
        <w:rPr>
          <w:rFonts w:cs="Arial"/>
          <w:szCs w:val="24"/>
        </w:rPr>
        <w:t xml:space="preserve">their birth </w:t>
      </w:r>
    </w:p>
    <w:p w14:paraId="4D65281A" w14:textId="77777777" w:rsidR="008F4357" w:rsidRPr="0037297E" w:rsidRDefault="008F4357" w:rsidP="008F4357">
      <w:pPr>
        <w:pStyle w:val="Bullet"/>
        <w:numPr>
          <w:ilvl w:val="0"/>
          <w:numId w:val="4"/>
        </w:numPr>
        <w:rPr>
          <w:rFonts w:cs="Arial"/>
          <w:szCs w:val="24"/>
        </w:rPr>
      </w:pPr>
      <w:r w:rsidRPr="0037297E">
        <w:rPr>
          <w:rFonts w:cs="Arial"/>
          <w:szCs w:val="24"/>
        </w:rPr>
        <w:t xml:space="preserve">hospital care (including time in hospital and out-patient appointments and diagnosis of medical conditions) </w:t>
      </w:r>
    </w:p>
    <w:p w14:paraId="3CC05F1D" w14:textId="77777777" w:rsidR="008F4357" w:rsidRPr="0037297E" w:rsidRDefault="008F4357" w:rsidP="008F4357">
      <w:pPr>
        <w:pStyle w:val="Bullet"/>
        <w:numPr>
          <w:ilvl w:val="0"/>
          <w:numId w:val="4"/>
        </w:numPr>
        <w:rPr>
          <w:rFonts w:cs="Arial"/>
          <w:szCs w:val="24"/>
        </w:rPr>
      </w:pPr>
      <w:r w:rsidRPr="0037297E">
        <w:rPr>
          <w:rFonts w:cs="Arial"/>
          <w:szCs w:val="24"/>
        </w:rPr>
        <w:t>mental health</w:t>
      </w:r>
    </w:p>
    <w:p w14:paraId="3B0DA411" w14:textId="77777777" w:rsidR="008F4357" w:rsidRPr="0037297E" w:rsidRDefault="008F4357" w:rsidP="008F4357">
      <w:pPr>
        <w:pStyle w:val="Bullet"/>
        <w:numPr>
          <w:ilvl w:val="0"/>
          <w:numId w:val="4"/>
        </w:numPr>
        <w:rPr>
          <w:rFonts w:cs="Arial"/>
          <w:szCs w:val="24"/>
        </w:rPr>
      </w:pPr>
      <w:r w:rsidRPr="0037297E">
        <w:rPr>
          <w:rFonts w:cs="Arial"/>
          <w:szCs w:val="24"/>
        </w:rPr>
        <w:t>social care</w:t>
      </w:r>
    </w:p>
    <w:p w14:paraId="155BF36D" w14:textId="77777777" w:rsidR="008F4357" w:rsidRPr="0037297E" w:rsidRDefault="008F4357" w:rsidP="008F4357">
      <w:pPr>
        <w:pStyle w:val="Bullet"/>
        <w:numPr>
          <w:ilvl w:val="0"/>
          <w:numId w:val="4"/>
        </w:numPr>
        <w:rPr>
          <w:rFonts w:cs="Arial"/>
          <w:szCs w:val="24"/>
        </w:rPr>
      </w:pPr>
      <w:r w:rsidRPr="0037297E">
        <w:rPr>
          <w:rFonts w:cs="Arial"/>
          <w:szCs w:val="24"/>
        </w:rPr>
        <w:t>primary care (including all healthcare outside of hospital, such as GP and dental appointments)</w:t>
      </w:r>
    </w:p>
    <w:p w14:paraId="03964882" w14:textId="77777777" w:rsidR="008F4357" w:rsidRPr="0037297E" w:rsidRDefault="008F4357" w:rsidP="008F4357">
      <w:pPr>
        <w:pStyle w:val="Bullet"/>
        <w:numPr>
          <w:ilvl w:val="0"/>
          <w:numId w:val="4"/>
        </w:numPr>
        <w:rPr>
          <w:rFonts w:cs="Arial"/>
          <w:szCs w:val="24"/>
        </w:rPr>
      </w:pPr>
      <w:r w:rsidRPr="0037297E">
        <w:rPr>
          <w:rFonts w:cs="Arial"/>
          <w:szCs w:val="24"/>
        </w:rPr>
        <w:t>public health (including data relating to preventing ill health, such as immunisation records)</w:t>
      </w:r>
    </w:p>
    <w:p w14:paraId="376867A3" w14:textId="77777777" w:rsidR="008F4357" w:rsidRPr="0037297E" w:rsidRDefault="008F4357" w:rsidP="008F4357">
      <w:pPr>
        <w:pStyle w:val="Bullet"/>
        <w:numPr>
          <w:ilvl w:val="0"/>
          <w:numId w:val="4"/>
        </w:numPr>
        <w:rPr>
          <w:rFonts w:cs="Arial"/>
          <w:szCs w:val="24"/>
        </w:rPr>
      </w:pPr>
      <w:r w:rsidRPr="0037297E">
        <w:rPr>
          <w:rFonts w:cs="Arial"/>
          <w:szCs w:val="24"/>
        </w:rPr>
        <w:t>records for when and the reason why people pass away</w:t>
      </w:r>
    </w:p>
    <w:p w14:paraId="3B5CABD6" w14:textId="77777777" w:rsidR="008F4357" w:rsidRPr="0037297E" w:rsidRDefault="008F4357" w:rsidP="008F4357">
      <w:pPr>
        <w:pStyle w:val="Bullet"/>
        <w:numPr>
          <w:ilvl w:val="0"/>
          <w:numId w:val="4"/>
        </w:numPr>
        <w:rPr>
          <w:rFonts w:cs="Arial"/>
          <w:szCs w:val="24"/>
        </w:rPr>
      </w:pPr>
      <w:r w:rsidRPr="0037297E">
        <w:rPr>
          <w:rFonts w:cs="Arial"/>
          <w:szCs w:val="24"/>
        </w:rPr>
        <w:t>medical conditions, such as cancer and diabetes</w:t>
      </w:r>
    </w:p>
    <w:p w14:paraId="6D38FF7D" w14:textId="77777777" w:rsidR="008F4357" w:rsidRPr="0037297E" w:rsidRDefault="008F4357" w:rsidP="008F4357">
      <w:pPr>
        <w:pStyle w:val="Bullet"/>
        <w:numPr>
          <w:ilvl w:val="0"/>
          <w:numId w:val="4"/>
        </w:numPr>
        <w:rPr>
          <w:rFonts w:cs="Arial"/>
          <w:szCs w:val="24"/>
        </w:rPr>
      </w:pPr>
      <w:r w:rsidRPr="0037297E">
        <w:rPr>
          <w:rFonts w:cs="Arial"/>
          <w:szCs w:val="24"/>
        </w:rPr>
        <w:t>health, lifestyle and wellbeing surveys that your child has participated in</w:t>
      </w:r>
    </w:p>
    <w:p w14:paraId="3EAE5AF1" w14:textId="77777777" w:rsidR="008F4357" w:rsidRPr="0037297E" w:rsidRDefault="008F4357" w:rsidP="008F4357">
      <w:pPr>
        <w:pStyle w:val="Paragraphtext"/>
        <w:rPr>
          <w:rFonts w:cs="Arial"/>
          <w:szCs w:val="24"/>
        </w:rPr>
      </w:pPr>
      <w:r w:rsidRPr="0037297E">
        <w:rPr>
          <w:rFonts w:cs="Arial"/>
          <w:szCs w:val="24"/>
        </w:rPr>
        <w:lastRenderedPageBreak/>
        <w:t>Your child’s ethnicity and address are used to help understand some of the reasons for the difference and changes in child weight across England.</w:t>
      </w:r>
    </w:p>
    <w:p w14:paraId="42DB2604" w14:textId="77777777" w:rsidR="008F4357" w:rsidRPr="0037297E" w:rsidRDefault="008F4357" w:rsidP="008F4357">
      <w:pPr>
        <w:pStyle w:val="Heading4"/>
        <w:rPr>
          <w:rFonts w:cs="Arial"/>
          <w:color w:val="auto"/>
          <w:szCs w:val="24"/>
        </w:rPr>
      </w:pPr>
      <w:r w:rsidRPr="0037297E">
        <w:rPr>
          <w:rFonts w:cs="Arial"/>
          <w:szCs w:val="24"/>
        </w:rPr>
        <w:t>Why we need your contact details</w:t>
      </w:r>
    </w:p>
    <w:p w14:paraId="6C4E3C6B" w14:textId="77777777" w:rsidR="008F4357" w:rsidRPr="0037297E" w:rsidRDefault="008F4357" w:rsidP="008F4357">
      <w:pPr>
        <w:pStyle w:val="Paragraphtext"/>
        <w:rPr>
          <w:rFonts w:cs="Arial"/>
          <w:szCs w:val="24"/>
        </w:rPr>
      </w:pPr>
      <w:r w:rsidRPr="0037297E">
        <w:rPr>
          <w:rFonts w:cs="Arial"/>
          <w:szCs w:val="24"/>
        </w:rPr>
        <w:t>We need your address to send you your child’s feedback letter. This will include your child’s measurements together with information about healthy eating, being active and related activities available in your area [</w:t>
      </w:r>
      <w:bookmarkStart w:id="2" w:name="_Hlk80865554"/>
      <w:r w:rsidRPr="0037297E">
        <w:rPr>
          <w:rFonts w:cs="Arial"/>
          <w:szCs w:val="24"/>
        </w:rPr>
        <w:t>local authority to amend as appropriate</w:t>
      </w:r>
      <w:bookmarkEnd w:id="2"/>
      <w:r w:rsidRPr="0037297E">
        <w:rPr>
          <w:rFonts w:cs="Arial"/>
          <w:szCs w:val="24"/>
        </w:rPr>
        <w:t>].</w:t>
      </w:r>
    </w:p>
    <w:p w14:paraId="1070D454" w14:textId="77777777" w:rsidR="008F4357" w:rsidRPr="0037297E" w:rsidRDefault="008F4357" w:rsidP="008F4357">
      <w:pPr>
        <w:pStyle w:val="Paragraphtext"/>
        <w:rPr>
          <w:rFonts w:cs="Arial"/>
          <w:szCs w:val="24"/>
        </w:rPr>
      </w:pPr>
      <w:r w:rsidRPr="0037297E">
        <w:rPr>
          <w:rFonts w:cs="Arial"/>
          <w:szCs w:val="24"/>
        </w:rPr>
        <w:t>We need your email address and phone number because we may:</w:t>
      </w:r>
    </w:p>
    <w:p w14:paraId="538E4CF1" w14:textId="77777777" w:rsidR="008F4357" w:rsidRPr="0037297E" w:rsidRDefault="008F4357" w:rsidP="008F4357">
      <w:pPr>
        <w:pStyle w:val="Bullet"/>
        <w:numPr>
          <w:ilvl w:val="0"/>
          <w:numId w:val="4"/>
        </w:numPr>
        <w:rPr>
          <w:rFonts w:cs="Arial"/>
          <w:szCs w:val="24"/>
        </w:rPr>
      </w:pPr>
      <w:r w:rsidRPr="0037297E">
        <w:rPr>
          <w:rFonts w:cs="Arial"/>
          <w:szCs w:val="24"/>
        </w:rPr>
        <w:t>contact you by email or phone to discuss your child’s feedback</w:t>
      </w:r>
    </w:p>
    <w:p w14:paraId="152A9CC2" w14:textId="77777777" w:rsidR="008F4357" w:rsidRPr="0037297E" w:rsidRDefault="008F4357" w:rsidP="008F4357">
      <w:pPr>
        <w:pStyle w:val="Bullet"/>
        <w:numPr>
          <w:ilvl w:val="0"/>
          <w:numId w:val="4"/>
        </w:numPr>
        <w:rPr>
          <w:rFonts w:cs="Arial"/>
          <w:szCs w:val="24"/>
        </w:rPr>
      </w:pPr>
      <w:r w:rsidRPr="0037297E">
        <w:rPr>
          <w:rFonts w:cs="Arial"/>
          <w:szCs w:val="24"/>
        </w:rPr>
        <w:t>send you your child’s feedback letter by email</w:t>
      </w:r>
    </w:p>
    <w:p w14:paraId="1ECC84D6" w14:textId="77777777" w:rsidR="008F4357" w:rsidRPr="0037297E" w:rsidRDefault="008F4357" w:rsidP="008F4357">
      <w:pPr>
        <w:pStyle w:val="Bullet"/>
        <w:numPr>
          <w:ilvl w:val="0"/>
          <w:numId w:val="4"/>
        </w:numPr>
        <w:rPr>
          <w:rFonts w:cs="Arial"/>
          <w:szCs w:val="24"/>
        </w:rPr>
      </w:pPr>
      <w:r w:rsidRPr="0037297E">
        <w:rPr>
          <w:rFonts w:cs="Arial"/>
          <w:szCs w:val="24"/>
        </w:rPr>
        <w:t xml:space="preserve">offer you further support following your child’s height and weight measurement </w:t>
      </w:r>
    </w:p>
    <w:p w14:paraId="3CFBE66C" w14:textId="7C5EB5EB" w:rsidR="00522AD4" w:rsidRPr="0037297E" w:rsidRDefault="0084520A" w:rsidP="003A723D">
      <w:pPr>
        <w:pStyle w:val="Heading4"/>
        <w:rPr>
          <w:rFonts w:cs="Arial"/>
          <w:szCs w:val="24"/>
        </w:rPr>
      </w:pPr>
      <w:r w:rsidRPr="0037297E">
        <w:rPr>
          <w:rFonts w:cs="Arial"/>
          <w:szCs w:val="24"/>
        </w:rPr>
        <w:t xml:space="preserve">How the data is used </w:t>
      </w:r>
    </w:p>
    <w:p w14:paraId="6E8524A4" w14:textId="77777777" w:rsidR="00DF7D02" w:rsidRPr="0037297E" w:rsidRDefault="00DF7D02" w:rsidP="00DF7D02">
      <w:pPr>
        <w:pStyle w:val="Paragraphtext"/>
        <w:rPr>
          <w:rFonts w:cs="Arial"/>
          <w:b/>
          <w:bCs/>
          <w:szCs w:val="24"/>
        </w:rPr>
      </w:pPr>
      <w:r w:rsidRPr="0037297E">
        <w:rPr>
          <w:rFonts w:cs="Arial"/>
          <w:b/>
          <w:bCs/>
          <w:szCs w:val="24"/>
        </w:rPr>
        <w:t>All the data collected is also used for research and planning to improve health, care and services.</w:t>
      </w:r>
    </w:p>
    <w:p w14:paraId="04DB8AA3" w14:textId="77777777" w:rsidR="00DF7D02" w:rsidRPr="0037297E" w:rsidRDefault="00DF7D02" w:rsidP="00DF7D02">
      <w:pPr>
        <w:pStyle w:val="Paragraphtext"/>
        <w:rPr>
          <w:rFonts w:cs="Arial"/>
          <w:b/>
          <w:bCs/>
          <w:szCs w:val="24"/>
        </w:rPr>
      </w:pPr>
      <w:r w:rsidRPr="0037297E">
        <w:rPr>
          <w:rFonts w:cs="Arial"/>
          <w:b/>
          <w:bCs/>
          <w:szCs w:val="24"/>
        </w:rPr>
        <w:t>All this information is treated confidentially and held securely. No individual measurements will be given to school staff or other children.</w:t>
      </w:r>
    </w:p>
    <w:p w14:paraId="756247C8" w14:textId="6C01B218" w:rsidR="00DF7D02" w:rsidRPr="0037297E" w:rsidRDefault="00DF7D02" w:rsidP="00DF7D02">
      <w:pPr>
        <w:pStyle w:val="Paragraphtext"/>
        <w:rPr>
          <w:rFonts w:cs="Arial"/>
          <w:szCs w:val="24"/>
        </w:rPr>
      </w:pPr>
      <w:r w:rsidRPr="0037297E">
        <w:rPr>
          <w:rFonts w:cs="Arial"/>
          <w:szCs w:val="24"/>
        </w:rPr>
        <w:t xml:space="preserve">The information collected from all schools in the area will be gathered together and held securely by </w:t>
      </w:r>
      <w:r w:rsidRPr="0037297E">
        <w:rPr>
          <w:rFonts w:cs="Arial"/>
          <w:szCs w:val="24"/>
        </w:rPr>
        <w:t>Calderdale Council</w:t>
      </w:r>
      <w:r w:rsidRPr="0037297E">
        <w:rPr>
          <w:rFonts w:cs="Arial"/>
          <w:szCs w:val="24"/>
        </w:rPr>
        <w:t>. We will store your child’s information as part of the local child health record on the NHS’s child health information database</w:t>
      </w:r>
      <w:bookmarkStart w:id="3" w:name="_Hlk13663173"/>
      <w:r w:rsidRPr="0037297E">
        <w:rPr>
          <w:rFonts w:cs="Arial"/>
          <w:szCs w:val="24"/>
        </w:rPr>
        <w:t xml:space="preserve">. </w:t>
      </w:r>
      <w:bookmarkEnd w:id="3"/>
    </w:p>
    <w:p w14:paraId="5668C92D" w14:textId="77777777" w:rsidR="00DF7D02" w:rsidRPr="0037297E" w:rsidRDefault="00DF7D02" w:rsidP="00DF7D02">
      <w:pPr>
        <w:pStyle w:val="Paragraphtext"/>
        <w:rPr>
          <w:rFonts w:cs="Arial"/>
          <w:szCs w:val="24"/>
        </w:rPr>
      </w:pPr>
      <w:r w:rsidRPr="0037297E">
        <w:rPr>
          <w:rFonts w:cs="Arial"/>
          <w:szCs w:val="24"/>
        </w:rPr>
        <w:t xml:space="preserve">We will send all the information collected about your child to NHS England. </w:t>
      </w:r>
      <w:bookmarkStart w:id="4" w:name="_Hlk517960963"/>
      <w:r w:rsidRPr="0037297E">
        <w:rPr>
          <w:rFonts w:cs="Arial"/>
          <w:szCs w:val="24"/>
        </w:rPr>
        <w:t xml:space="preserve">NHS England is responsible for collecting data and information about health and care so that it can be used to monitor and improve the care provided to people across England. </w:t>
      </w:r>
    </w:p>
    <w:p w14:paraId="0CFAB791" w14:textId="77777777" w:rsidR="00DF7D02" w:rsidRPr="0037297E" w:rsidRDefault="00DF7D02" w:rsidP="00DF7D02">
      <w:pPr>
        <w:pStyle w:val="Paragraphtext"/>
        <w:rPr>
          <w:rFonts w:cs="Arial"/>
          <w:szCs w:val="24"/>
        </w:rPr>
      </w:pPr>
      <w:r w:rsidRPr="0037297E">
        <w:rPr>
          <w:rFonts w:cs="Arial"/>
          <w:szCs w:val="24"/>
        </w:rPr>
        <w:t>The information collected about your child will also be shared by NHS England with the Office for Health Improvement and Disparities (OHID) which is part of DHSC but in a de-personalised form only. This means OHID will not be able to identify your child.</w:t>
      </w:r>
    </w:p>
    <w:bookmarkEnd w:id="4"/>
    <w:p w14:paraId="0960DE97" w14:textId="77777777" w:rsidR="00DF7D02" w:rsidRPr="0037297E" w:rsidRDefault="00DF7D02" w:rsidP="00DF7D02">
      <w:pPr>
        <w:pStyle w:val="Paragraphtext"/>
        <w:rPr>
          <w:rFonts w:cs="Arial"/>
          <w:szCs w:val="24"/>
        </w:rPr>
      </w:pPr>
      <w:r w:rsidRPr="0037297E">
        <w:rPr>
          <w:rFonts w:cs="Arial"/>
          <w:szCs w:val="24"/>
        </w:rPr>
        <w:t xml:space="preserve">Both NHS England and OHID will use the information from the NCMP to better understand numbers and trends in child weight and BMI. This helps to plan services to support healthy lifestyles in your area. </w:t>
      </w:r>
      <w:bookmarkStart w:id="5" w:name="_Hlk517961052"/>
      <w:r w:rsidRPr="0037297E">
        <w:rPr>
          <w:rFonts w:cs="Arial"/>
          <w:szCs w:val="24"/>
        </w:rPr>
        <w:t>No information will ever be published by NHS England or OHID that identifies your child. NHS England uses the data to produce </w:t>
      </w:r>
      <w:hyperlink r:id="rId15" w:history="1">
        <w:r w:rsidRPr="0037297E">
          <w:rPr>
            <w:rStyle w:val="Hyperlink"/>
            <w:rFonts w:eastAsia="MS Mincho" w:cs="Arial"/>
            <w:szCs w:val="24"/>
          </w:rPr>
          <w:t>National Child Measurement Programme statistics reports</w:t>
        </w:r>
      </w:hyperlink>
      <w:r w:rsidRPr="0037297E">
        <w:rPr>
          <w:rFonts w:cs="Arial"/>
          <w:szCs w:val="24"/>
        </w:rPr>
        <w:t xml:space="preserve"> showing trends at national and local level. </w:t>
      </w:r>
    </w:p>
    <w:bookmarkEnd w:id="5"/>
    <w:p w14:paraId="64480113" w14:textId="77777777" w:rsidR="00DF7D02" w:rsidRPr="0037297E" w:rsidRDefault="00DF7D02" w:rsidP="00DF7D02">
      <w:pPr>
        <w:pStyle w:val="Paragraphtext"/>
        <w:rPr>
          <w:rFonts w:cs="Arial"/>
          <w:szCs w:val="24"/>
        </w:rPr>
      </w:pPr>
      <w:r w:rsidRPr="0037297E">
        <w:rPr>
          <w:rFonts w:cs="Arial"/>
          <w:szCs w:val="24"/>
        </w:rPr>
        <w:t xml:space="preserve">De-personalised information from the NCMP may also be shared by NHS England with other organisations, such as universities. This is to help improve health, care and services through research and planning. This information cannot be used to identify your child. NHS England only ever shares information for research through formal assurance and approvals processes, seeking advice from experts as necessary. </w:t>
      </w:r>
    </w:p>
    <w:p w14:paraId="68E613C2" w14:textId="0C9324FB" w:rsidR="003C31E9" w:rsidRPr="0037297E" w:rsidRDefault="003C31E9" w:rsidP="003A723D">
      <w:pPr>
        <w:spacing w:after="0"/>
        <w:rPr>
          <w:rFonts w:cs="Arial"/>
          <w:b/>
          <w:bCs/>
          <w:color w:val="0070C0"/>
        </w:rPr>
      </w:pPr>
      <w:r w:rsidRPr="0037297E">
        <w:rPr>
          <w:rFonts w:cs="Arial"/>
          <w:b/>
          <w:bCs/>
          <w:color w:val="0070C0"/>
        </w:rPr>
        <w:lastRenderedPageBreak/>
        <w:t>The chart below displays what happens to your child’s data as part of the NCMP.</w:t>
      </w:r>
    </w:p>
    <w:p w14:paraId="70B90D96" w14:textId="4B21DB34" w:rsidR="003C31E9" w:rsidRPr="0037297E" w:rsidRDefault="003C31E9" w:rsidP="003A723D">
      <w:pPr>
        <w:spacing w:after="0"/>
        <w:rPr>
          <w:rFonts w:cs="Arial"/>
          <w:b/>
          <w:bCs/>
          <w:color w:val="auto"/>
        </w:rPr>
      </w:pPr>
      <w:r w:rsidRPr="0037297E">
        <w:rPr>
          <w:rFonts w:cs="Arial"/>
          <w:noProof/>
          <w:lang w:eastAsia="en-GB"/>
        </w:rPr>
        <w:drawing>
          <wp:inline distT="0" distB="0" distL="0" distR="0" wp14:anchorId="6CE32B7C" wp14:editId="1BC87189">
            <wp:extent cx="6654800" cy="4371975"/>
            <wp:effectExtent l="0" t="0" r="0" b="9525"/>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717832" cy="4413385"/>
                    </a:xfrm>
                    <a:prstGeom prst="rect">
                      <a:avLst/>
                    </a:prstGeom>
                    <a:noFill/>
                    <a:ln>
                      <a:noFill/>
                      <a:prstDash/>
                    </a:ln>
                  </pic:spPr>
                </pic:pic>
              </a:graphicData>
            </a:graphic>
          </wp:inline>
        </w:drawing>
      </w:r>
    </w:p>
    <w:p w14:paraId="0F07FA09" w14:textId="2AF5B216" w:rsidR="003C31E9" w:rsidRPr="0037297E" w:rsidRDefault="003C31E9" w:rsidP="003A723D">
      <w:pPr>
        <w:spacing w:after="0"/>
        <w:rPr>
          <w:rFonts w:cs="Arial"/>
        </w:rPr>
      </w:pPr>
    </w:p>
    <w:p w14:paraId="50BFBB88" w14:textId="77777777" w:rsidR="00522AD4" w:rsidRPr="0037297E" w:rsidRDefault="0084520A">
      <w:pPr>
        <w:spacing w:after="0" w:line="276" w:lineRule="auto"/>
        <w:rPr>
          <w:rFonts w:cs="Arial"/>
          <w:b/>
          <w:color w:val="005EB8"/>
        </w:rPr>
      </w:pPr>
      <w:r w:rsidRPr="0037297E">
        <w:rPr>
          <w:rFonts w:cs="Arial"/>
          <w:b/>
          <w:color w:val="005EB8"/>
        </w:rPr>
        <w:t>Further information</w:t>
      </w:r>
      <w:r w:rsidR="008256D3" w:rsidRPr="0037297E">
        <w:rPr>
          <w:rFonts w:cs="Arial"/>
          <w:b/>
          <w:color w:val="005EB8"/>
        </w:rPr>
        <w:t xml:space="preserve"> about the National Child Measurement Programme</w:t>
      </w:r>
    </w:p>
    <w:p w14:paraId="668A22E6" w14:textId="77777777" w:rsidR="008256D3" w:rsidRPr="0037297E" w:rsidRDefault="008256D3">
      <w:pPr>
        <w:spacing w:after="0" w:line="276" w:lineRule="auto"/>
        <w:rPr>
          <w:rFonts w:cs="Arial"/>
          <w:color w:val="000000" w:themeColor="text1"/>
        </w:rPr>
      </w:pPr>
    </w:p>
    <w:p w14:paraId="5C69D13B" w14:textId="71311209" w:rsidR="00522AD4" w:rsidRPr="0037297E" w:rsidRDefault="0084520A">
      <w:pPr>
        <w:spacing w:after="0" w:line="276" w:lineRule="auto"/>
        <w:rPr>
          <w:rStyle w:val="Hyperlink"/>
          <w:rFonts w:cs="Arial"/>
        </w:rPr>
      </w:pPr>
      <w:r w:rsidRPr="0037297E">
        <w:rPr>
          <w:rFonts w:cs="Arial"/>
        </w:rPr>
        <w:t xml:space="preserve">Further information about the National Child Measurement Programme can be found at </w:t>
      </w:r>
      <w:hyperlink r:id="rId17" w:history="1">
        <w:r w:rsidRPr="0037297E">
          <w:rPr>
            <w:rStyle w:val="Hyperlink"/>
            <w:rFonts w:cs="Arial"/>
          </w:rPr>
          <w:t>https://www.nhs.uk/live-well/healthy-weight/national-child-measurement-programme</w:t>
        </w:r>
      </w:hyperlink>
    </w:p>
    <w:p w14:paraId="628CB20D" w14:textId="77777777" w:rsidR="00522AD4" w:rsidRPr="0037297E" w:rsidRDefault="00522AD4">
      <w:pPr>
        <w:spacing w:after="0" w:line="276" w:lineRule="auto"/>
        <w:rPr>
          <w:rFonts w:cs="Arial"/>
        </w:rPr>
      </w:pPr>
    </w:p>
    <w:p w14:paraId="4A9792F6" w14:textId="1721B047" w:rsidR="000A7B5C" w:rsidRPr="0037297E" w:rsidRDefault="0084520A">
      <w:pPr>
        <w:spacing w:after="0"/>
        <w:rPr>
          <w:rFonts w:cs="Arial"/>
        </w:rPr>
      </w:pPr>
      <w:r w:rsidRPr="0037297E">
        <w:rPr>
          <w:rFonts w:cs="Arial"/>
        </w:rPr>
        <w:t xml:space="preserve">Information about how </w:t>
      </w:r>
      <w:r w:rsidR="000A7B5C" w:rsidRPr="0037297E">
        <w:rPr>
          <w:rFonts w:cs="Arial"/>
          <w:color w:val="000000" w:themeColor="text1"/>
        </w:rPr>
        <w:t xml:space="preserve">Calderdale MBC and </w:t>
      </w:r>
      <w:proofErr w:type="spellStart"/>
      <w:r w:rsidR="000A7B5C" w:rsidRPr="0037297E">
        <w:rPr>
          <w:rFonts w:cs="Arial"/>
          <w:color w:val="000000" w:themeColor="text1"/>
        </w:rPr>
        <w:t>Locala</w:t>
      </w:r>
      <w:proofErr w:type="spellEnd"/>
      <w:r w:rsidR="000A7B5C" w:rsidRPr="0037297E">
        <w:rPr>
          <w:rFonts w:cs="Arial"/>
          <w:color w:val="000000" w:themeColor="text1"/>
        </w:rPr>
        <w:t xml:space="preserve"> Community </w:t>
      </w:r>
      <w:r w:rsidRPr="0037297E">
        <w:rPr>
          <w:rFonts w:cs="Arial"/>
          <w:color w:val="000000" w:themeColor="text1"/>
        </w:rPr>
        <w:t xml:space="preserve">Partnerships collect </w:t>
      </w:r>
      <w:r w:rsidRPr="0037297E">
        <w:rPr>
          <w:rFonts w:cs="Arial"/>
        </w:rPr>
        <w:t xml:space="preserve">and use information can be found at </w:t>
      </w:r>
    </w:p>
    <w:p w14:paraId="6C61C9AE" w14:textId="2AC205C0" w:rsidR="00506F1C" w:rsidRPr="0037297E" w:rsidRDefault="0037297E">
      <w:pPr>
        <w:spacing w:after="0"/>
        <w:rPr>
          <w:rFonts w:cs="Arial"/>
        </w:rPr>
      </w:pPr>
      <w:hyperlink r:id="rId18" w:history="1">
        <w:r w:rsidR="00506F1C" w:rsidRPr="0037297E">
          <w:rPr>
            <w:rStyle w:val="Hyperlink"/>
            <w:rFonts w:cs="Arial"/>
          </w:rPr>
          <w:t>https://www.calderdale.gov.uk/v2/council/data-and-information/data-protection-and-freedom-information/data-protection/privacy-notices</w:t>
        </w:r>
      </w:hyperlink>
    </w:p>
    <w:p w14:paraId="40F7B87F" w14:textId="3A911F12" w:rsidR="0084520A" w:rsidRPr="0037297E" w:rsidRDefault="0084520A">
      <w:pPr>
        <w:spacing w:after="0"/>
        <w:rPr>
          <w:rFonts w:cs="Arial"/>
        </w:rPr>
      </w:pPr>
      <w:r w:rsidRPr="0037297E">
        <w:rPr>
          <w:rFonts w:cs="Arial"/>
        </w:rPr>
        <w:t>and</w:t>
      </w:r>
    </w:p>
    <w:p w14:paraId="60CEE31C" w14:textId="6748AC47" w:rsidR="00522AD4" w:rsidRPr="0037297E" w:rsidRDefault="0037297E">
      <w:pPr>
        <w:spacing w:after="0" w:line="276" w:lineRule="auto"/>
        <w:rPr>
          <w:rFonts w:cs="Arial"/>
          <w:color w:val="1F497D" w:themeColor="text2"/>
        </w:rPr>
      </w:pPr>
      <w:hyperlink r:id="rId19" w:history="1">
        <w:r w:rsidR="00506F1C" w:rsidRPr="0037297E">
          <w:rPr>
            <w:rStyle w:val="Hyperlink"/>
            <w:rFonts w:cs="Arial"/>
          </w:rPr>
          <w:t>https://www.locala.org.uk/about-us/how-we-are-doing/information-governance/privacy-notice-gdpr-information/</w:t>
        </w:r>
      </w:hyperlink>
    </w:p>
    <w:p w14:paraId="36F1369F" w14:textId="77777777" w:rsidR="00506F1C" w:rsidRPr="0037297E" w:rsidRDefault="00506F1C">
      <w:pPr>
        <w:spacing w:after="0" w:line="276" w:lineRule="auto"/>
        <w:rPr>
          <w:rFonts w:cs="Arial"/>
        </w:rPr>
      </w:pPr>
    </w:p>
    <w:p w14:paraId="1580D697" w14:textId="7C8AE7F9" w:rsidR="00522AD4" w:rsidRPr="0037297E" w:rsidRDefault="0084520A">
      <w:pPr>
        <w:spacing w:after="0" w:line="276" w:lineRule="auto"/>
        <w:rPr>
          <w:rFonts w:cs="Arial"/>
        </w:rPr>
      </w:pPr>
      <w:r w:rsidRPr="0037297E">
        <w:rPr>
          <w:rFonts w:cs="Arial"/>
        </w:rPr>
        <w:t xml:space="preserve">Information about how NHS Digital and </w:t>
      </w:r>
      <w:r w:rsidR="003C31E9" w:rsidRPr="0037297E">
        <w:rPr>
          <w:rFonts w:cs="Arial"/>
        </w:rPr>
        <w:t xml:space="preserve">OHID </w:t>
      </w:r>
      <w:r w:rsidRPr="0037297E">
        <w:rPr>
          <w:rFonts w:cs="Arial"/>
        </w:rPr>
        <w:t xml:space="preserve">collect and use information can be found at </w:t>
      </w:r>
      <w:hyperlink r:id="rId20" w:history="1">
        <w:r w:rsidR="003C31E9" w:rsidRPr="0037297E">
          <w:rPr>
            <w:rStyle w:val="Hyperlink"/>
            <w:rFonts w:eastAsia="MS Mincho" w:cs="Arial"/>
          </w:rPr>
          <w:t>https://digital.nhs.uk/about-nhs-digital/our-work/keeping-patient-data-safe/how-we-look-after-your-health-and-care-information</w:t>
        </w:r>
      </w:hyperlink>
      <w:r w:rsidR="003C31E9" w:rsidRPr="0037297E">
        <w:rPr>
          <w:rFonts w:cs="Arial"/>
        </w:rPr>
        <w:t xml:space="preserve"> and </w:t>
      </w:r>
      <w:hyperlink r:id="rId21" w:history="1">
        <w:r w:rsidR="003C31E9" w:rsidRPr="0037297E">
          <w:rPr>
            <w:rStyle w:val="Hyperlink"/>
            <w:rFonts w:eastAsia="MS Mincho" w:cs="Arial"/>
          </w:rPr>
          <w:t>https://www.gov.uk/government/organisations/department-of-health-and-social-care/about/personal-information-charter</w:t>
        </w:r>
      </w:hyperlink>
    </w:p>
    <w:p w14:paraId="77F22A1F" w14:textId="77777777" w:rsidR="003C31E9" w:rsidRPr="0037297E" w:rsidRDefault="003C31E9">
      <w:pPr>
        <w:spacing w:after="0" w:line="276" w:lineRule="auto"/>
        <w:rPr>
          <w:rFonts w:cs="Arial"/>
        </w:rPr>
      </w:pPr>
    </w:p>
    <w:p w14:paraId="4B172021" w14:textId="693CF759" w:rsidR="00522AD4" w:rsidRPr="0037297E" w:rsidRDefault="0084520A" w:rsidP="003C31E9">
      <w:pPr>
        <w:spacing w:after="0" w:line="276" w:lineRule="auto"/>
        <w:rPr>
          <w:rFonts w:cs="Arial"/>
        </w:rPr>
      </w:pPr>
      <w:r w:rsidRPr="0037297E">
        <w:rPr>
          <w:rFonts w:cs="Arial"/>
          <w:bCs/>
          <w:color w:val="auto"/>
        </w:rPr>
        <w:t xml:space="preserve">Information about the organisations NHS Digital has shared information from the </w:t>
      </w:r>
      <w:r w:rsidRPr="0037297E">
        <w:rPr>
          <w:rFonts w:cs="Arial"/>
        </w:rPr>
        <w:t>National Child Measurement Programme</w:t>
      </w:r>
      <w:r w:rsidRPr="0037297E">
        <w:rPr>
          <w:rFonts w:cs="Arial"/>
          <w:bCs/>
          <w:color w:val="auto"/>
        </w:rPr>
        <w:t xml:space="preserve"> can be found at </w:t>
      </w:r>
      <w:hyperlink r:id="rId22" w:history="1">
        <w:r w:rsidRPr="0037297E">
          <w:rPr>
            <w:rStyle w:val="Hyperlink"/>
            <w:rFonts w:eastAsia="MS Mincho" w:cs="Arial"/>
          </w:rPr>
          <w:t>https://digital.nhs.uk/services/national-child-measurement-programme</w:t>
        </w:r>
      </w:hyperlink>
      <w:r w:rsidR="003C31E9" w:rsidRPr="0037297E">
        <w:rPr>
          <w:rFonts w:cs="Arial"/>
        </w:rPr>
        <w:t>.</w:t>
      </w:r>
    </w:p>
    <w:sectPr w:rsidR="00522AD4" w:rsidRPr="0037297E" w:rsidSect="000A1B5E">
      <w:headerReference w:type="default" r:id="rId23"/>
      <w:pgSz w:w="11906" w:h="16838"/>
      <w:pgMar w:top="720" w:right="720" w:bottom="720" w:left="720" w:header="454" w:footer="5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5CBE" w14:textId="77777777" w:rsidR="00810824" w:rsidRDefault="00810824">
      <w:pPr>
        <w:spacing w:after="0"/>
      </w:pPr>
      <w:r>
        <w:separator/>
      </w:r>
    </w:p>
  </w:endnote>
  <w:endnote w:type="continuationSeparator" w:id="0">
    <w:p w14:paraId="1277A832" w14:textId="77777777" w:rsidR="00810824" w:rsidRDefault="00810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LTStd-Light">
    <w:charset w:val="00"/>
    <w:family w:val="swiss"/>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4161" w14:textId="77777777" w:rsidR="00810824" w:rsidRDefault="00810824">
      <w:pPr>
        <w:spacing w:after="0"/>
      </w:pPr>
      <w:r>
        <w:separator/>
      </w:r>
    </w:p>
  </w:footnote>
  <w:footnote w:type="continuationSeparator" w:id="0">
    <w:p w14:paraId="73BBC286" w14:textId="77777777" w:rsidR="00810824" w:rsidRDefault="00810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9C53" w14:textId="77777777" w:rsidR="00FC221F" w:rsidRDefault="00FC221F">
    <w:pPr>
      <w:pStyle w:val="Header"/>
      <w:pBdr>
        <w:bottom w:val="none" w:sz="0" w:space="0" w:color="auto"/>
      </w:pBdr>
      <w:rPr>
        <w:b/>
        <w:color w:val="FF0000"/>
      </w:rPr>
    </w:pPr>
  </w:p>
  <w:p w14:paraId="676FE129" w14:textId="77777777" w:rsidR="00FC221F" w:rsidRDefault="0084520A">
    <w:pPr>
      <w:tabs>
        <w:tab w:val="left" w:pos="26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3DD1"/>
    <w:multiLevelType w:val="multilevel"/>
    <w:tmpl w:val="62527284"/>
    <w:styleLink w:val="LFO2"/>
    <w:lvl w:ilvl="0">
      <w:numFmt w:val="bullet"/>
      <w:pStyle w:val="Bullet"/>
      <w:lvlText w:val=""/>
      <w:lvlJc w:val="left"/>
      <w:pPr>
        <w:ind w:left="360" w:hanging="360"/>
      </w:pPr>
      <w:rPr>
        <w:rFonts w:ascii="Symbol" w:hAnsi="Symbol"/>
        <w:sz w:val="22"/>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575C386F"/>
    <w:multiLevelType w:val="multilevel"/>
    <w:tmpl w:val="50E850A2"/>
    <w:styleLink w:val="LFO1"/>
    <w:lvl w:ilvl="0">
      <w:numFmt w:val="bullet"/>
      <w:pStyle w:val="Bullet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EA35569"/>
    <w:multiLevelType w:val="multilevel"/>
    <w:tmpl w:val="C6900C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319431135">
    <w:abstractNumId w:val="1"/>
  </w:num>
  <w:num w:numId="2" w16cid:durableId="138503880">
    <w:abstractNumId w:val="2"/>
  </w:num>
  <w:num w:numId="3" w16cid:durableId="776754654">
    <w:abstractNumId w:val="0"/>
  </w:num>
  <w:num w:numId="4" w16cid:durableId="1567109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D4"/>
    <w:rsid w:val="000154DD"/>
    <w:rsid w:val="000A1B5E"/>
    <w:rsid w:val="000A7B5C"/>
    <w:rsid w:val="000C119B"/>
    <w:rsid w:val="001C3B99"/>
    <w:rsid w:val="002B7B69"/>
    <w:rsid w:val="0037297E"/>
    <w:rsid w:val="003A723D"/>
    <w:rsid w:val="003B4304"/>
    <w:rsid w:val="003C31E9"/>
    <w:rsid w:val="00401F5C"/>
    <w:rsid w:val="00417711"/>
    <w:rsid w:val="004641F0"/>
    <w:rsid w:val="004B0426"/>
    <w:rsid w:val="00506F1C"/>
    <w:rsid w:val="00522AD4"/>
    <w:rsid w:val="006D312A"/>
    <w:rsid w:val="007C1E1C"/>
    <w:rsid w:val="00810824"/>
    <w:rsid w:val="008256D3"/>
    <w:rsid w:val="0084520A"/>
    <w:rsid w:val="008700BD"/>
    <w:rsid w:val="00876F11"/>
    <w:rsid w:val="008F4357"/>
    <w:rsid w:val="00946CC1"/>
    <w:rsid w:val="00B3257F"/>
    <w:rsid w:val="00B77806"/>
    <w:rsid w:val="00B85805"/>
    <w:rsid w:val="00CF1105"/>
    <w:rsid w:val="00D24490"/>
    <w:rsid w:val="00D3485C"/>
    <w:rsid w:val="00D9020A"/>
    <w:rsid w:val="00DC76A7"/>
    <w:rsid w:val="00DD3CD3"/>
    <w:rsid w:val="00DF7D02"/>
    <w:rsid w:val="00E31447"/>
    <w:rsid w:val="00E84AF5"/>
    <w:rsid w:val="00E971CA"/>
    <w:rsid w:val="00FC221F"/>
    <w:rsid w:val="00FC3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74A1"/>
  <w15:docId w15:val="{D833DCA2-ABEC-41B2-8778-AE3EF8FE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40"/>
    </w:pPr>
    <w:rPr>
      <w:rFonts w:ascii="Arial" w:hAnsi="Arial"/>
      <w:color w:val="0F0F0F"/>
      <w:sz w:val="24"/>
      <w:szCs w:val="24"/>
    </w:rPr>
  </w:style>
  <w:style w:type="paragraph" w:styleId="Heading1">
    <w:name w:val="heading 1"/>
    <w:next w:val="Normal"/>
    <w:pPr>
      <w:keepNext/>
      <w:suppressAutoHyphens/>
      <w:spacing w:after="180"/>
      <w:outlineLvl w:val="0"/>
    </w:pPr>
    <w:rPr>
      <w:rFonts w:ascii="Arial" w:hAnsi="Arial" w:cs="Arial"/>
      <w:b/>
      <w:bCs/>
      <w:color w:val="005EB8"/>
      <w:spacing w:val="-14"/>
      <w:kern w:val="3"/>
      <w:sz w:val="42"/>
      <w:szCs w:val="32"/>
    </w:rPr>
  </w:style>
  <w:style w:type="paragraph" w:styleId="Heading2">
    <w:name w:val="heading 2"/>
    <w:next w:val="Normal"/>
    <w:autoRedefine/>
    <w:pPr>
      <w:keepNext/>
      <w:suppressAutoHyphens/>
      <w:spacing w:before="60" w:after="120"/>
      <w:outlineLvl w:val="1"/>
    </w:pPr>
    <w:rPr>
      <w:rFonts w:ascii="Arial" w:eastAsia="MS Mincho" w:hAnsi="Arial"/>
      <w:b/>
      <w:color w:val="005EB8"/>
      <w:spacing w:val="-6"/>
      <w:kern w:val="3"/>
      <w:sz w:val="36"/>
      <w:szCs w:val="28"/>
    </w:rPr>
  </w:style>
  <w:style w:type="paragraph" w:styleId="Heading3">
    <w:name w:val="heading 3"/>
    <w:basedOn w:val="Heading2"/>
    <w:next w:val="Normal"/>
    <w:autoRedefine/>
    <w:rsid w:val="003A723D"/>
    <w:pPr>
      <w:outlineLvl w:val="2"/>
    </w:pPr>
    <w:rPr>
      <w:rFonts w:asciiTheme="minorHAnsi" w:hAnsiTheme="minorHAnsi" w:cstheme="minorHAnsi"/>
      <w:bCs/>
      <w:sz w:val="22"/>
      <w:szCs w:val="22"/>
    </w:rPr>
  </w:style>
  <w:style w:type="paragraph" w:styleId="Heading4">
    <w:name w:val="heading 4"/>
    <w:basedOn w:val="Normal"/>
    <w:next w:val="Normal"/>
    <w:pPr>
      <w:keepNext/>
      <w:spacing w:before="60" w:after="60"/>
      <w:outlineLvl w:val="3"/>
    </w:pPr>
    <w:rPr>
      <w:b/>
      <w:color w:val="005EB8"/>
      <w:szCs w:val="20"/>
    </w:rPr>
  </w:style>
  <w:style w:type="paragraph" w:styleId="Heading5">
    <w:name w:val="heading 5"/>
    <w:basedOn w:val="Normal"/>
    <w:next w:val="Normal"/>
    <w:link w:val="Heading5Char"/>
    <w:uiPriority w:val="9"/>
    <w:unhideWhenUsed/>
    <w:qFormat/>
    <w:rsid w:val="003A723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MS Mincho" w:hAnsi="Arial"/>
      <w:b/>
      <w:color w:val="005EB8"/>
      <w:spacing w:val="-6"/>
      <w:kern w:val="3"/>
      <w:sz w:val="36"/>
      <w:szCs w:val="28"/>
    </w:rPr>
  </w:style>
  <w:style w:type="character" w:customStyle="1" w:styleId="Heading1Char">
    <w:name w:val="Heading 1 Char"/>
    <w:basedOn w:val="DefaultParagraphFont"/>
    <w:rPr>
      <w:rFonts w:ascii="Arial" w:hAnsi="Arial" w:cs="Arial"/>
      <w:b/>
      <w:bCs/>
      <w:color w:val="005EB8"/>
      <w:spacing w:val="-14"/>
      <w:kern w:val="3"/>
      <w:sz w:val="42"/>
      <w:szCs w:val="32"/>
    </w:rPr>
  </w:style>
  <w:style w:type="paragraph" w:styleId="ListParagraph">
    <w:name w:val="List Paragraph"/>
    <w:basedOn w:val="Normal"/>
    <w:pPr>
      <w:spacing w:after="180"/>
      <w:ind w:firstLine="360"/>
    </w:pPr>
  </w:style>
  <w:style w:type="character" w:customStyle="1" w:styleId="Heading3Char">
    <w:name w:val="Heading 3 Char"/>
    <w:basedOn w:val="DefaultParagraphFont"/>
    <w:rPr>
      <w:rFonts w:ascii="Arial" w:eastAsia="MS Mincho" w:hAnsi="Arial" w:cs="Arial"/>
      <w:b/>
      <w:bCs/>
      <w:color w:val="005EB8"/>
      <w:spacing w:val="-6"/>
      <w:kern w:val="3"/>
      <w:sz w:val="30"/>
      <w:szCs w:val="26"/>
    </w:rPr>
  </w:style>
  <w:style w:type="paragraph" w:customStyle="1" w:styleId="Bulletlist">
    <w:name w:val="Bullet list"/>
    <w:basedOn w:val="ListParagraph"/>
    <w:autoRedefine/>
    <w:pPr>
      <w:numPr>
        <w:numId w:val="1"/>
      </w:numPr>
      <w:autoSpaceDE w:val="0"/>
      <w:spacing w:after="140"/>
    </w:pPr>
    <w:rPr>
      <w:rFonts w:cs="FrutigerLTStd-Light"/>
      <w:szCs w:val="22"/>
    </w:rPr>
  </w:style>
  <w:style w:type="character" w:customStyle="1" w:styleId="BulletlistChar">
    <w:name w:val="Bullet list Char"/>
    <w:basedOn w:val="DefaultParagraphFont"/>
    <w:rPr>
      <w:rFonts w:ascii="Arial" w:hAnsi="Arial" w:cs="FrutigerLTStd-Light"/>
      <w:color w:val="0F0F0F"/>
      <w:sz w:val="24"/>
      <w:szCs w:val="22"/>
    </w:rPr>
  </w:style>
  <w:style w:type="paragraph" w:customStyle="1" w:styleId="Footnote-hanging">
    <w:name w:val="Footnote - hanging"/>
    <w:basedOn w:val="Bulletlist"/>
    <w:pPr>
      <w:tabs>
        <w:tab w:val="left" w:pos="284"/>
      </w:tabs>
      <w:spacing w:after="280"/>
      <w:ind w:left="284" w:hanging="284"/>
    </w:pPr>
    <w:rPr>
      <w:sz w:val="18"/>
      <w:szCs w:val="18"/>
    </w:rPr>
  </w:style>
  <w:style w:type="character" w:customStyle="1" w:styleId="Footnote-hangingChar">
    <w:name w:val="Footnote - hanging Char"/>
    <w:basedOn w:val="BulletlistChar"/>
    <w:rPr>
      <w:rFonts w:ascii="Arial" w:hAnsi="Arial" w:cs="FrutigerLTStd-Light"/>
      <w:color w:val="0F0F0F"/>
      <w:sz w:val="18"/>
      <w:szCs w:val="18"/>
    </w:rPr>
  </w:style>
  <w:style w:type="character" w:customStyle="1" w:styleId="Heading4Char">
    <w:name w:val="Heading 4 Char"/>
    <w:basedOn w:val="DefaultParagraphFont"/>
    <w:rPr>
      <w:rFonts w:ascii="Arial" w:hAnsi="Arial"/>
      <w:b/>
      <w:color w:val="005EB8"/>
      <w:sz w:val="24"/>
    </w:rPr>
  </w:style>
  <w:style w:type="character" w:styleId="Hyperlink">
    <w:name w:val="Hyperlink"/>
    <w:basedOn w:val="DefaultParagraphFont"/>
    <w:rPr>
      <w:rFonts w:ascii="Arial" w:hAnsi="Arial"/>
      <w:color w:val="003087"/>
      <w:u w:val="none"/>
    </w:rPr>
  </w:style>
  <w:style w:type="paragraph" w:customStyle="1" w:styleId="Standfirst">
    <w:name w:val="Standfirst"/>
    <w:basedOn w:val="Normal"/>
    <w:autoRedefine/>
    <w:pPr>
      <w:spacing w:after="0"/>
      <w:ind w:left="709"/>
    </w:pPr>
    <w:rPr>
      <w:color w:val="424D58"/>
      <w:spacing w:val="4"/>
      <w:kern w:val="3"/>
      <w:szCs w:val="28"/>
    </w:rPr>
  </w:style>
  <w:style w:type="character" w:customStyle="1" w:styleId="StandfirstChar">
    <w:name w:val="Standfirst Char"/>
    <w:basedOn w:val="Heading4Char"/>
    <w:rPr>
      <w:rFonts w:ascii="Arial" w:hAnsi="Arial"/>
      <w:b w:val="0"/>
      <w:color w:val="424D58"/>
      <w:spacing w:val="4"/>
      <w:kern w:val="3"/>
      <w:sz w:val="24"/>
      <w:szCs w:val="28"/>
    </w:rPr>
  </w:style>
  <w:style w:type="paragraph" w:styleId="TOC1">
    <w:name w:val="toc 1"/>
    <w:basedOn w:val="Normal"/>
    <w:next w:val="Normal"/>
    <w:autoRedefine/>
    <w:pPr>
      <w:pBdr>
        <w:top w:val="single" w:sz="4" w:space="4" w:color="D6DBE0"/>
        <w:bottom w:val="single" w:sz="4" w:space="4" w:color="D6DBE0"/>
      </w:pBdr>
      <w:tabs>
        <w:tab w:val="right" w:pos="9854"/>
      </w:tabs>
    </w:pPr>
    <w:rPr>
      <w:b/>
      <w:color w:val="005EB8"/>
      <w:sz w:val="28"/>
    </w:rPr>
  </w:style>
  <w:style w:type="paragraph" w:styleId="TOCHeading">
    <w:name w:val="TOC Heading"/>
    <w:basedOn w:val="Heading1"/>
    <w:next w:val="Normal"/>
    <w:pPr>
      <w:keepLines/>
      <w:spacing w:before="480" w:after="0" w:line="276" w:lineRule="auto"/>
    </w:pPr>
    <w:rPr>
      <w:rFonts w:cs="Times New Roman"/>
      <w:kern w:val="0"/>
      <w:sz w:val="28"/>
      <w:szCs w:val="28"/>
      <w:lang w:val="en-US" w:eastAsia="ja-JP"/>
    </w:rPr>
  </w:style>
  <w:style w:type="paragraph" w:customStyle="1" w:styleId="FrontpageTitle">
    <w:name w:val="Frontpage_Title"/>
    <w:basedOn w:val="Normal"/>
    <w:autoRedefine/>
    <w:rPr>
      <w:b/>
      <w:color w:val="FFFFFF"/>
      <w:sz w:val="84"/>
      <w:szCs w:val="84"/>
    </w:rPr>
  </w:style>
  <w:style w:type="character" w:customStyle="1" w:styleId="FrontpageTitleChar">
    <w:name w:val="Frontpage_Title Char"/>
    <w:basedOn w:val="DefaultParagraphFont"/>
    <w:rPr>
      <w:rFonts w:ascii="Arial" w:hAnsi="Arial"/>
      <w:b/>
      <w:color w:val="FFFFFF"/>
      <w:sz w:val="84"/>
      <w:szCs w:val="84"/>
    </w:rPr>
  </w:style>
  <w:style w:type="paragraph" w:customStyle="1" w:styleId="Frontpagesubhead">
    <w:name w:val="Frontpage_subhead"/>
    <w:basedOn w:val="Normal"/>
    <w:autoRedefine/>
    <w:rPr>
      <w:b/>
      <w:color w:val="F2F2F2"/>
      <w:sz w:val="48"/>
      <w:szCs w:val="36"/>
    </w:rPr>
  </w:style>
  <w:style w:type="character" w:customStyle="1" w:styleId="FrontpagesubheadChar">
    <w:name w:val="Frontpage_subhead Char"/>
    <w:basedOn w:val="DefaultParagraphFont"/>
    <w:rPr>
      <w:rFonts w:ascii="Arial" w:hAnsi="Arial"/>
      <w:b/>
      <w:color w:val="F2F2F2"/>
      <w:sz w:val="48"/>
      <w:szCs w:val="36"/>
    </w:rPr>
  </w:style>
  <w:style w:type="paragraph" w:customStyle="1" w:styleId="Footnoteseparator">
    <w:name w:val="Footnote_separator"/>
    <w:basedOn w:val="Heading3"/>
    <w:rPr>
      <w:w w:val="200"/>
      <w:sz w:val="16"/>
      <w:szCs w:val="16"/>
    </w:rPr>
  </w:style>
  <w:style w:type="character" w:customStyle="1" w:styleId="FootnoteseparatorChar">
    <w:name w:val="Footnote_separator Char"/>
    <w:basedOn w:val="Heading3Char"/>
    <w:rPr>
      <w:rFonts w:ascii="Arial" w:eastAsia="MS Mincho" w:hAnsi="Arial" w:cs="Arial"/>
      <w:b/>
      <w:bCs/>
      <w:color w:val="005EB8"/>
      <w:spacing w:val="-8"/>
      <w:w w:val="200"/>
      <w:kern w:val="3"/>
      <w:sz w:val="16"/>
      <w:szCs w:val="16"/>
    </w:rPr>
  </w:style>
  <w:style w:type="paragraph" w:customStyle="1" w:styleId="Numberedlist">
    <w:name w:val="Numbered list"/>
    <w:basedOn w:val="ListParagraph"/>
    <w:pPr>
      <w:spacing w:after="140"/>
      <w:ind w:left="510" w:hanging="510"/>
    </w:pPr>
  </w:style>
  <w:style w:type="character" w:customStyle="1" w:styleId="NumberedlistChar">
    <w:name w:val="Numbered list Char"/>
    <w:basedOn w:val="DefaultParagraphFont"/>
    <w:rPr>
      <w:rFonts w:ascii="Arial" w:hAnsi="Arial"/>
      <w:sz w:val="24"/>
      <w:szCs w:val="24"/>
    </w:rPr>
  </w:style>
  <w:style w:type="paragraph" w:styleId="TOC2">
    <w:name w:val="toc 2"/>
    <w:basedOn w:val="Normal"/>
    <w:next w:val="Normal"/>
    <w:autoRedefine/>
    <w:pPr>
      <w:spacing w:after="100"/>
      <w:ind w:left="220"/>
    </w:pPr>
    <w:rPr>
      <w:color w:val="424D58"/>
    </w:rPr>
  </w:style>
  <w:style w:type="paragraph" w:styleId="TOC3">
    <w:name w:val="toc 3"/>
    <w:basedOn w:val="Normal"/>
    <w:next w:val="Normal"/>
    <w:autoRedefine/>
    <w:pPr>
      <w:spacing w:after="100" w:line="276" w:lineRule="auto"/>
      <w:ind w:left="440"/>
    </w:pPr>
    <w:rPr>
      <w:szCs w:val="22"/>
      <w:lang w:val="en-US" w:eastAsia="ja-JP"/>
    </w:rPr>
  </w:style>
  <w:style w:type="paragraph" w:styleId="Header">
    <w:name w:val="header"/>
    <w:basedOn w:val="Normal"/>
    <w:pPr>
      <w:pBdr>
        <w:bottom w:val="single" w:sz="2" w:space="4" w:color="84919C"/>
      </w:pBdr>
      <w:tabs>
        <w:tab w:val="left" w:pos="9639"/>
      </w:tabs>
      <w:spacing w:after="0"/>
    </w:pPr>
    <w:rPr>
      <w:color w:val="84919C"/>
      <w:sz w:val="20"/>
    </w:rPr>
  </w:style>
  <w:style w:type="character" w:customStyle="1" w:styleId="HeaderChar">
    <w:name w:val="Header Char"/>
    <w:basedOn w:val="DefaultParagraphFont"/>
    <w:rPr>
      <w:rFonts w:ascii="Arial" w:hAnsi="Arial"/>
      <w:color w:val="84919C"/>
      <w:szCs w:val="24"/>
    </w:rPr>
  </w:style>
  <w:style w:type="paragraph" w:styleId="Footer">
    <w:name w:val="footer"/>
    <w:basedOn w:val="Normal"/>
    <w:autoRedefine/>
    <w:pPr>
      <w:tabs>
        <w:tab w:val="right" w:pos="9866"/>
      </w:tabs>
      <w:spacing w:after="0"/>
    </w:pPr>
    <w:rPr>
      <w:color w:val="84919C"/>
      <w:spacing w:val="-4"/>
      <w:sz w:val="18"/>
    </w:rPr>
  </w:style>
  <w:style w:type="character" w:customStyle="1" w:styleId="FooterChar">
    <w:name w:val="Footer Char"/>
    <w:basedOn w:val="DefaultParagraphFont"/>
    <w:rPr>
      <w:rFonts w:ascii="Arial" w:hAnsi="Arial"/>
      <w:color w:val="84919C"/>
      <w:spacing w:val="-4"/>
      <w:sz w:val="18"/>
      <w:szCs w:val="24"/>
    </w:rPr>
  </w:style>
  <w:style w:type="character" w:styleId="Strong">
    <w:name w:val="Strong"/>
    <w:rPr>
      <w:rFonts w:ascii="Arial" w:hAnsi="Arial"/>
      <w:b/>
      <w:bCs/>
    </w:rPr>
  </w:style>
  <w:style w:type="paragraph" w:styleId="Quote">
    <w:name w:val="Quote"/>
    <w:basedOn w:val="Normal"/>
    <w:next w:val="Normal"/>
    <w:pPr>
      <w:spacing w:before="70" w:after="70"/>
    </w:pPr>
    <w:rPr>
      <w:i/>
      <w:iCs/>
      <w:color w:val="005EB8"/>
      <w:sz w:val="30"/>
    </w:rPr>
  </w:style>
  <w:style w:type="character" w:customStyle="1" w:styleId="QuoteChar">
    <w:name w:val="Quote Char"/>
    <w:basedOn w:val="DefaultParagraphFont"/>
    <w:rPr>
      <w:rFonts w:ascii="Arial" w:hAnsi="Arial"/>
      <w:i/>
      <w:iCs/>
      <w:color w:val="005EB8"/>
      <w:sz w:val="30"/>
      <w:szCs w:val="24"/>
    </w:rPr>
  </w:style>
  <w:style w:type="character" w:customStyle="1" w:styleId="ListParagraphChar">
    <w:name w:val="List Paragraph Char"/>
    <w:basedOn w:val="DefaultParagraphFont"/>
    <w:rPr>
      <w:rFonts w:ascii="Arial" w:hAnsi="Arial"/>
      <w:sz w:val="24"/>
      <w:szCs w:val="24"/>
    </w:rPr>
  </w:style>
  <w:style w:type="character" w:styleId="FootnoteReference">
    <w:name w:val="footnote reference"/>
    <w:basedOn w:val="DefaultParagraphFont"/>
    <w:rPr>
      <w:position w:val="0"/>
      <w:vertAlign w:val="superscript"/>
    </w:r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PlaceholderText">
    <w:name w:val="Placeholder Text"/>
    <w:basedOn w:val="DefaultParagraphFont"/>
    <w:rPr>
      <w:color w:val="808080"/>
    </w:rPr>
  </w:style>
  <w:style w:type="paragraph" w:customStyle="1" w:styleId="Publisheddate">
    <w:name w:val="Published date"/>
    <w:basedOn w:val="Heading4"/>
    <w:rPr>
      <w:b w:val="0"/>
      <w:color w:val="FFFFFF"/>
      <w:sz w:val="30"/>
    </w:rPr>
  </w:style>
  <w:style w:type="character" w:customStyle="1" w:styleId="PublisheddateChar">
    <w:name w:val="Published date Char"/>
    <w:basedOn w:val="Heading4Char"/>
    <w:rPr>
      <w:rFonts w:ascii="Arial" w:hAnsi="Arial"/>
      <w:b w:val="0"/>
      <w:color w:val="FFFFFF"/>
      <w:sz w:val="3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olor w:val="0F0F0F"/>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color w:val="0F0F0F"/>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rFonts w:ascii="Arial" w:hAnsi="Arial"/>
      <w:color w:val="0F0F0F"/>
    </w:rPr>
  </w:style>
  <w:style w:type="character" w:styleId="FollowedHyperlink">
    <w:name w:val="FollowedHyperlink"/>
    <w:basedOn w:val="DefaultParagraphFont"/>
    <w:rPr>
      <w:color w:val="7C2855"/>
      <w:u w:val="single"/>
    </w:rPr>
  </w:style>
  <w:style w:type="paragraph" w:customStyle="1" w:styleId="Default">
    <w:name w:val="Default"/>
    <w:pPr>
      <w:suppressAutoHyphens/>
      <w:autoSpaceDE w:val="0"/>
    </w:pPr>
    <w:rPr>
      <w:rFonts w:ascii="Arial" w:eastAsia="Calibri" w:hAnsi="Arial" w:cs="Arial"/>
      <w:color w:val="000000"/>
      <w:sz w:val="24"/>
      <w:szCs w:val="24"/>
      <w:lang w:eastAsia="en-GB"/>
    </w:rPr>
  </w:style>
  <w:style w:type="paragraph" w:styleId="Revision">
    <w:name w:val="Revision"/>
    <w:pPr>
      <w:suppressAutoHyphens/>
    </w:pPr>
    <w:rPr>
      <w:rFonts w:ascii="Arial" w:hAnsi="Arial"/>
      <w:color w:val="0F0F0F"/>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HEBodycopy">
    <w:name w:val="PHE Body copy"/>
    <w:basedOn w:val="Normal"/>
    <w:pPr>
      <w:spacing w:after="0" w:line="320" w:lineRule="atLeast"/>
      <w:ind w:right="794"/>
    </w:pPr>
    <w:rPr>
      <w:color w:val="auto"/>
      <w:szCs w:val="20"/>
      <w:lang w:eastAsia="en-GB"/>
    </w:rPr>
  </w:style>
  <w:style w:type="character" w:customStyle="1" w:styleId="PHEBodycopyChar">
    <w:name w:val="PHE Body copy Char"/>
    <w:basedOn w:val="DefaultParagraphFont"/>
    <w:rPr>
      <w:rFonts w:ascii="Arial" w:hAnsi="Arial"/>
      <w:sz w:val="24"/>
      <w:lang w:eastAsia="en-GB"/>
    </w:rPr>
  </w:style>
  <w:style w:type="numbering" w:customStyle="1" w:styleId="LFO1">
    <w:name w:val="LFO1"/>
    <w:basedOn w:val="NoList"/>
    <w:pPr>
      <w:numPr>
        <w:numId w:val="1"/>
      </w:numPr>
    </w:pPr>
  </w:style>
  <w:style w:type="character" w:styleId="UnresolvedMention">
    <w:name w:val="Unresolved Mention"/>
    <w:basedOn w:val="DefaultParagraphFont"/>
    <w:uiPriority w:val="99"/>
    <w:semiHidden/>
    <w:unhideWhenUsed/>
    <w:rsid w:val="00B85805"/>
    <w:rPr>
      <w:color w:val="605E5C"/>
      <w:shd w:val="clear" w:color="auto" w:fill="E1DFDD"/>
    </w:rPr>
  </w:style>
  <w:style w:type="character" w:customStyle="1" w:styleId="Heading5Char">
    <w:name w:val="Heading 5 Char"/>
    <w:basedOn w:val="DefaultParagraphFont"/>
    <w:link w:val="Heading5"/>
    <w:uiPriority w:val="9"/>
    <w:rsid w:val="003A723D"/>
    <w:rPr>
      <w:rFonts w:asciiTheme="majorHAnsi" w:eastAsiaTheme="majorEastAsia" w:hAnsiTheme="majorHAnsi" w:cstheme="majorBidi"/>
      <w:color w:val="365F91" w:themeColor="accent1" w:themeShade="BF"/>
      <w:sz w:val="24"/>
      <w:szCs w:val="24"/>
    </w:rPr>
  </w:style>
  <w:style w:type="paragraph" w:customStyle="1" w:styleId="Bullet">
    <w:name w:val="Bullet"/>
    <w:rsid w:val="008F4357"/>
    <w:pPr>
      <w:numPr>
        <w:numId w:val="3"/>
      </w:numPr>
      <w:suppressAutoHyphens/>
      <w:spacing w:after="284" w:line="288" w:lineRule="auto"/>
      <w:textAlignment w:val="auto"/>
    </w:pPr>
    <w:rPr>
      <w:rFonts w:ascii="Arial" w:hAnsi="Arial"/>
      <w:sz w:val="24"/>
      <w:lang w:eastAsia="en-GB"/>
    </w:rPr>
  </w:style>
  <w:style w:type="paragraph" w:customStyle="1" w:styleId="Paragraphtext">
    <w:name w:val="Paragraph text"/>
    <w:rsid w:val="008F4357"/>
    <w:pPr>
      <w:suppressAutoHyphens/>
      <w:spacing w:after="284" w:line="288" w:lineRule="auto"/>
      <w:textAlignment w:val="auto"/>
    </w:pPr>
    <w:rPr>
      <w:rFonts w:ascii="Arial" w:hAnsi="Arial"/>
      <w:sz w:val="24"/>
      <w:lang w:eastAsia="en-GB"/>
    </w:rPr>
  </w:style>
  <w:style w:type="numbering" w:customStyle="1" w:styleId="LFO2">
    <w:name w:val="LFO2"/>
    <w:rsid w:val="008F435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6656">
      <w:bodyDiv w:val="1"/>
      <w:marLeft w:val="0"/>
      <w:marRight w:val="0"/>
      <w:marTop w:val="0"/>
      <w:marBottom w:val="0"/>
      <w:divBdr>
        <w:top w:val="none" w:sz="0" w:space="0" w:color="auto"/>
        <w:left w:val="none" w:sz="0" w:space="0" w:color="auto"/>
        <w:bottom w:val="none" w:sz="0" w:space="0" w:color="auto"/>
        <w:right w:val="none" w:sz="0" w:space="0" w:color="auto"/>
      </w:divBdr>
    </w:div>
    <w:div w:id="282343344">
      <w:bodyDiv w:val="1"/>
      <w:marLeft w:val="0"/>
      <w:marRight w:val="0"/>
      <w:marTop w:val="0"/>
      <w:marBottom w:val="0"/>
      <w:divBdr>
        <w:top w:val="none" w:sz="0" w:space="0" w:color="auto"/>
        <w:left w:val="none" w:sz="0" w:space="0" w:color="auto"/>
        <w:bottom w:val="none" w:sz="0" w:space="0" w:color="auto"/>
        <w:right w:val="none" w:sz="0" w:space="0" w:color="auto"/>
      </w:divBdr>
    </w:div>
    <w:div w:id="308828857">
      <w:bodyDiv w:val="1"/>
      <w:marLeft w:val="0"/>
      <w:marRight w:val="0"/>
      <w:marTop w:val="0"/>
      <w:marBottom w:val="0"/>
      <w:divBdr>
        <w:top w:val="none" w:sz="0" w:space="0" w:color="auto"/>
        <w:left w:val="none" w:sz="0" w:space="0" w:color="auto"/>
        <w:bottom w:val="none" w:sz="0" w:space="0" w:color="auto"/>
        <w:right w:val="none" w:sz="0" w:space="0" w:color="auto"/>
      </w:divBdr>
    </w:div>
    <w:div w:id="846671587">
      <w:bodyDiv w:val="1"/>
      <w:marLeft w:val="0"/>
      <w:marRight w:val="0"/>
      <w:marTop w:val="0"/>
      <w:marBottom w:val="0"/>
      <w:divBdr>
        <w:top w:val="none" w:sz="0" w:space="0" w:color="auto"/>
        <w:left w:val="none" w:sz="0" w:space="0" w:color="auto"/>
        <w:bottom w:val="none" w:sz="0" w:space="0" w:color="auto"/>
        <w:right w:val="none" w:sz="0" w:space="0" w:color="auto"/>
      </w:divBdr>
    </w:div>
    <w:div w:id="1126236572">
      <w:bodyDiv w:val="1"/>
      <w:marLeft w:val="0"/>
      <w:marRight w:val="0"/>
      <w:marTop w:val="0"/>
      <w:marBottom w:val="0"/>
      <w:divBdr>
        <w:top w:val="none" w:sz="0" w:space="0" w:color="auto"/>
        <w:left w:val="none" w:sz="0" w:space="0" w:color="auto"/>
        <w:bottom w:val="none" w:sz="0" w:space="0" w:color="auto"/>
        <w:right w:val="none" w:sz="0" w:space="0" w:color="auto"/>
      </w:divBdr>
    </w:div>
    <w:div w:id="1266110642">
      <w:bodyDiv w:val="1"/>
      <w:marLeft w:val="0"/>
      <w:marRight w:val="0"/>
      <w:marTop w:val="0"/>
      <w:marBottom w:val="0"/>
      <w:divBdr>
        <w:top w:val="none" w:sz="0" w:space="0" w:color="auto"/>
        <w:left w:val="none" w:sz="0" w:space="0" w:color="auto"/>
        <w:bottom w:val="none" w:sz="0" w:space="0" w:color="auto"/>
        <w:right w:val="none" w:sz="0" w:space="0" w:color="auto"/>
      </w:divBdr>
    </w:div>
    <w:div w:id="1335375841">
      <w:bodyDiv w:val="1"/>
      <w:marLeft w:val="0"/>
      <w:marRight w:val="0"/>
      <w:marTop w:val="0"/>
      <w:marBottom w:val="0"/>
      <w:divBdr>
        <w:top w:val="none" w:sz="0" w:space="0" w:color="auto"/>
        <w:left w:val="none" w:sz="0" w:space="0" w:color="auto"/>
        <w:bottom w:val="none" w:sz="0" w:space="0" w:color="auto"/>
        <w:right w:val="none" w:sz="0" w:space="0" w:color="auto"/>
      </w:divBdr>
    </w:div>
    <w:div w:id="1468400329">
      <w:bodyDiv w:val="1"/>
      <w:marLeft w:val="0"/>
      <w:marRight w:val="0"/>
      <w:marTop w:val="0"/>
      <w:marBottom w:val="0"/>
      <w:divBdr>
        <w:top w:val="none" w:sz="0" w:space="0" w:color="auto"/>
        <w:left w:val="none" w:sz="0" w:space="0" w:color="auto"/>
        <w:bottom w:val="none" w:sz="0" w:space="0" w:color="auto"/>
        <w:right w:val="none" w:sz="0" w:space="0" w:color="auto"/>
      </w:divBdr>
    </w:div>
    <w:div w:id="1471676755">
      <w:bodyDiv w:val="1"/>
      <w:marLeft w:val="0"/>
      <w:marRight w:val="0"/>
      <w:marTop w:val="0"/>
      <w:marBottom w:val="0"/>
      <w:divBdr>
        <w:top w:val="none" w:sz="0" w:space="0" w:color="auto"/>
        <w:left w:val="none" w:sz="0" w:space="0" w:color="auto"/>
        <w:bottom w:val="none" w:sz="0" w:space="0" w:color="auto"/>
        <w:right w:val="none" w:sz="0" w:space="0" w:color="auto"/>
      </w:divBdr>
    </w:div>
    <w:div w:id="1534004746">
      <w:bodyDiv w:val="1"/>
      <w:marLeft w:val="0"/>
      <w:marRight w:val="0"/>
      <w:marTop w:val="0"/>
      <w:marBottom w:val="0"/>
      <w:divBdr>
        <w:top w:val="none" w:sz="0" w:space="0" w:color="auto"/>
        <w:left w:val="none" w:sz="0" w:space="0" w:color="auto"/>
        <w:bottom w:val="none" w:sz="0" w:space="0" w:color="auto"/>
        <w:right w:val="none" w:sz="0" w:space="0" w:color="auto"/>
      </w:divBdr>
    </w:div>
    <w:div w:id="1571770156">
      <w:bodyDiv w:val="1"/>
      <w:marLeft w:val="0"/>
      <w:marRight w:val="0"/>
      <w:marTop w:val="0"/>
      <w:marBottom w:val="0"/>
      <w:divBdr>
        <w:top w:val="none" w:sz="0" w:space="0" w:color="auto"/>
        <w:left w:val="none" w:sz="0" w:space="0" w:color="auto"/>
        <w:bottom w:val="none" w:sz="0" w:space="0" w:color="auto"/>
        <w:right w:val="none" w:sz="0" w:space="0" w:color="auto"/>
      </w:divBdr>
    </w:div>
    <w:div w:id="1661346638">
      <w:bodyDiv w:val="1"/>
      <w:marLeft w:val="0"/>
      <w:marRight w:val="0"/>
      <w:marTop w:val="0"/>
      <w:marBottom w:val="0"/>
      <w:divBdr>
        <w:top w:val="none" w:sz="0" w:space="0" w:color="auto"/>
        <w:left w:val="none" w:sz="0" w:space="0" w:color="auto"/>
        <w:bottom w:val="none" w:sz="0" w:space="0" w:color="auto"/>
        <w:right w:val="none" w:sz="0" w:space="0" w:color="auto"/>
      </w:divBdr>
    </w:div>
    <w:div w:id="1675692910">
      <w:bodyDiv w:val="1"/>
      <w:marLeft w:val="0"/>
      <w:marRight w:val="0"/>
      <w:marTop w:val="0"/>
      <w:marBottom w:val="0"/>
      <w:divBdr>
        <w:top w:val="none" w:sz="0" w:space="0" w:color="auto"/>
        <w:left w:val="none" w:sz="0" w:space="0" w:color="auto"/>
        <w:bottom w:val="none" w:sz="0" w:space="0" w:color="auto"/>
        <w:right w:val="none" w:sz="0" w:space="0" w:color="auto"/>
      </w:divBdr>
    </w:div>
    <w:div w:id="1861047992">
      <w:bodyDiv w:val="1"/>
      <w:marLeft w:val="0"/>
      <w:marRight w:val="0"/>
      <w:marTop w:val="0"/>
      <w:marBottom w:val="0"/>
      <w:divBdr>
        <w:top w:val="none" w:sz="0" w:space="0" w:color="auto"/>
        <w:left w:val="none" w:sz="0" w:space="0" w:color="auto"/>
        <w:bottom w:val="none" w:sz="0" w:space="0" w:color="auto"/>
        <w:right w:val="none" w:sz="0" w:space="0" w:color="auto"/>
      </w:divBdr>
    </w:div>
    <w:div w:id="1870216576">
      <w:bodyDiv w:val="1"/>
      <w:marLeft w:val="0"/>
      <w:marRight w:val="0"/>
      <w:marTop w:val="0"/>
      <w:marBottom w:val="0"/>
      <w:divBdr>
        <w:top w:val="none" w:sz="0" w:space="0" w:color="auto"/>
        <w:left w:val="none" w:sz="0" w:space="0" w:color="auto"/>
        <w:bottom w:val="none" w:sz="0" w:space="0" w:color="auto"/>
        <w:right w:val="none" w:sz="0" w:space="0" w:color="auto"/>
      </w:divBdr>
    </w:div>
    <w:div w:id="2040157280">
      <w:bodyDiv w:val="1"/>
      <w:marLeft w:val="0"/>
      <w:marRight w:val="0"/>
      <w:marTop w:val="0"/>
      <w:marBottom w:val="0"/>
      <w:divBdr>
        <w:top w:val="none" w:sz="0" w:space="0" w:color="auto"/>
        <w:left w:val="none" w:sz="0" w:space="0" w:color="auto"/>
        <w:bottom w:val="none" w:sz="0" w:space="0" w:color="auto"/>
        <w:right w:val="none" w:sz="0" w:space="0" w:color="auto"/>
      </w:divBdr>
    </w:div>
    <w:div w:id="205195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s://www.calderdale.gov.uk/v2/council/data-and-information/data-protection-and-freedom-information/data-protection/privacy-notices" TargetMode="External"/><Relationship Id="rId3" Type="http://schemas.openxmlformats.org/officeDocument/2006/relationships/styles" Target="styles.xml"/><Relationship Id="rId21" Type="http://schemas.openxmlformats.org/officeDocument/2006/relationships/hyperlink" Target="https://www.gov.uk/government/organisations/department-of-health-and-social-care/about/personal-information-charte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nhs.uk/live-well/healthy-weight/national-child-measurement-programm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igital.nhs.uk/about-nhs-digital/our-work/keeping-patient-data-safe/how-we-look-after-your-health-and-care-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gital.nhs.uk/data-and-information/publications/statistical/national-child-measurement-programme" TargetMode="External"/><Relationship Id="rId23" Type="http://schemas.openxmlformats.org/officeDocument/2006/relationships/header" Target="header1.xml"/><Relationship Id="rId10" Type="http://schemas.openxmlformats.org/officeDocument/2006/relationships/hyperlink" Target="https://www.nhs.uk/healthier-families/" TargetMode="External"/><Relationship Id="rId19" Type="http://schemas.openxmlformats.org/officeDocument/2006/relationships/hyperlink" Target="https://www.locala.org.uk/about-us/how-we-are-doing/information-governance/privacy-notice-gdpr-information/" TargetMode="External"/><Relationship Id="rId4" Type="http://schemas.openxmlformats.org/officeDocument/2006/relationships/settings" Target="settings.xml"/><Relationship Id="rId9" Type="http://schemas.openxmlformats.org/officeDocument/2006/relationships/hyperlink" Target="https://www.nhs.uk/live-well/healthy-weight/childrens-weight/national-child-measurement-programme/" TargetMode="External"/><Relationship Id="rId14" Type="http://schemas.openxmlformats.org/officeDocument/2006/relationships/image" Target="cid:image003.png@01D6E2A6.48EE17A0" TargetMode="External"/><Relationship Id="rId22" Type="http://schemas.openxmlformats.org/officeDocument/2006/relationships/hyperlink" Target="https://digital.nhs.uk/services/national-child-measuremen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7CD9-9211-472D-86DE-EF334580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NCMP_PreMeasurementLetter2018_19</vt:lpstr>
    </vt:vector>
  </TitlesOfParts>
  <Company>CMBC</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NCMP_PreMeasurementLetter2018_19</dc:title>
  <dc:creator>Public Health England</dc:creator>
  <cp:lastModifiedBy>Ivan Toner</cp:lastModifiedBy>
  <cp:revision>3</cp:revision>
  <cp:lastPrinted>2019-10-01T10:33:00Z</cp:lastPrinted>
  <dcterms:created xsi:type="dcterms:W3CDTF">2024-09-04T09:59:00Z</dcterms:created>
  <dcterms:modified xsi:type="dcterms:W3CDTF">2024-09-06T09:38:00Z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0x01010044944C0253467249BF3D64692CA9BE2B</vt:lpwstr>
  </property>
  <property fmtid="{D5CDD505-2E9C-101B-9397-08002B2CF9AE}" pid="3" name="hscicOrgProfessionalGroup">
    <vt:lpwstr/>
  </property>
  <property fmtid="{D5CDD505-2E9C-101B-9397-08002B2CF9AE}" pid="4" name="hscicOrgCorporateFunction">
    <vt:lpwstr/>
  </property>
  <property fmtid="{D5CDD505-2E9C-101B-9397-08002B2CF9AE}" pid="5" name="hscicOrgOfficeLocation">
    <vt:lpwstr/>
  </property>
  <property fmtid="{D5CDD505-2E9C-101B-9397-08002B2CF9AE}" pid="6" name="hscicOrgPortfolioDomain">
    <vt:lpwstr/>
  </property>
  <property fmtid="{D5CDD505-2E9C-101B-9397-08002B2CF9AE}" pid="7" name="hscicDocumentType">
    <vt:lpwstr>147;#Templates|aff1a68b-1933-4dcf-8d00-314af96fd52f</vt:lpwstr>
  </property>
</Properties>
</file>